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718D0" w14:textId="77777777" w:rsidR="00094549" w:rsidRDefault="00AF16A7">
      <w:pPr>
        <w:pStyle w:val="Heading1"/>
      </w:pPr>
      <w:r>
        <w:t>Loughrea Active Travel Scheme</w:t>
      </w:r>
    </w:p>
    <w:p w14:paraId="6E9FCD6F" w14:textId="77777777" w:rsidR="00094549" w:rsidRDefault="00AF16A7">
      <w:pPr>
        <w:pStyle w:val="Heading2"/>
      </w:pPr>
      <w:r>
        <w:t>General Arrangement Drawings – Public Consultation</w:t>
      </w:r>
    </w:p>
    <w:p w14:paraId="03990E7E" w14:textId="74E685C5" w:rsidR="00094549" w:rsidRDefault="00AF16A7">
      <w:pPr>
        <w:spacing w:after="200"/>
      </w:pPr>
      <w:r>
        <w:t xml:space="preserve">These drawings are issued in draft, at Revision </w:t>
      </w:r>
      <w:r w:rsidR="0007775F">
        <w:t>D</w:t>
      </w:r>
      <w:r>
        <w:t xml:space="preserve"> (July 2026), for public consultation.</w:t>
      </w:r>
    </w:p>
    <w:p w14:paraId="21CDB24B" w14:textId="77777777" w:rsidR="00094549" w:rsidRDefault="00AF16A7">
      <w:pPr>
        <w:pStyle w:val="Heading2"/>
      </w:pPr>
      <w:r>
        <w:t>Text description of drawings.</w:t>
      </w:r>
    </w:p>
    <w:p w14:paraId="02D3B1CE" w14:textId="666EB3CD" w:rsidR="0007775F" w:rsidRDefault="00AF16A7">
      <w:pPr>
        <w:spacing w:after="200"/>
      </w:pPr>
      <w:r>
        <w:t xml:space="preserve">There are four </w:t>
      </w:r>
      <w:r w:rsidR="00B90689">
        <w:t xml:space="preserve">general arrangement </w:t>
      </w:r>
      <w:r>
        <w:t xml:space="preserve">drawings in total for this scheme, covering three roads that meet at a </w:t>
      </w:r>
      <w:r w:rsidR="0007775F">
        <w:t xml:space="preserve">proposed </w:t>
      </w:r>
      <w:r>
        <w:t>signalised junction: Bride Street (which becomes Dublin Road</w:t>
      </w:r>
      <w:r w:rsidR="0007775F">
        <w:t xml:space="preserve"> to the east</w:t>
      </w:r>
      <w:r>
        <w:t xml:space="preserve">), Danesfort Road, and Bohercom. </w:t>
      </w:r>
      <w:r w:rsidR="0007775F">
        <w:t>T</w:t>
      </w:r>
      <w:r w:rsidR="0007775F">
        <w:t xml:space="preserve">he Bohercom </w:t>
      </w:r>
      <w:r w:rsidR="0007775F">
        <w:t xml:space="preserve">and Danesfort are shown on a single drawing each, with Bride Street shown over 2 </w:t>
      </w:r>
      <w:r w:rsidR="0007775F">
        <w:t>drawing</w:t>
      </w:r>
      <w:r w:rsidR="0007775F">
        <w:t>s.</w:t>
      </w:r>
      <w:r w:rsidR="0007775F">
        <w:t xml:space="preserve"> </w:t>
      </w:r>
    </w:p>
    <w:p w14:paraId="03AC8408" w14:textId="77777777" w:rsidR="0007775F" w:rsidRDefault="00AF16A7">
      <w:pPr>
        <w:spacing w:after="200"/>
      </w:pPr>
      <w:r>
        <w:t>All drawings are at 1:500 scale at A1 sheet size (1:1000 if printed at A3).</w:t>
      </w:r>
    </w:p>
    <w:p w14:paraId="6B3DBBC3" w14:textId="0C51E21A" w:rsidR="00094549" w:rsidRDefault="00AF16A7">
      <w:pPr>
        <w:spacing w:after="200"/>
      </w:pPr>
      <w:r>
        <w:t>These drawings were prepared by AECOM, as Designer for the scheme, on behalf of the client, Galway County Council (Comhairle Chontae na Gaillimhe), with the National Transport Authority (NTA) also named on the drawings. The following notes are included on the drawings:</w:t>
      </w:r>
    </w:p>
    <w:p w14:paraId="3A5923D9" w14:textId="77777777" w:rsidR="00094549" w:rsidRDefault="00AF16A7">
      <w:pPr>
        <w:pStyle w:val="ListParagraph"/>
        <w:numPr>
          <w:ilvl w:val="0"/>
          <w:numId w:val="3"/>
        </w:numPr>
        <w:spacing w:after="120"/>
      </w:pPr>
      <w:r>
        <w:t>This drawing is to be read in conjunction with all other relevant architectural and engineering drawings. Any discrepancies, errors or omissions are to be brought to the attention of the designer.</w:t>
      </w:r>
    </w:p>
    <w:p w14:paraId="08C106FD" w14:textId="77777777" w:rsidR="00094549" w:rsidRDefault="00AF16A7">
      <w:pPr>
        <w:pStyle w:val="ListParagraph"/>
        <w:numPr>
          <w:ilvl w:val="0"/>
          <w:numId w:val="3"/>
        </w:numPr>
        <w:spacing w:after="120"/>
      </w:pPr>
      <w:r>
        <w:t>All dimensions are to be checked by the contractor on site prior to commencement of works.</w:t>
      </w:r>
    </w:p>
    <w:p w14:paraId="7035D280" w14:textId="77777777" w:rsidR="00094549" w:rsidRDefault="00AF16A7">
      <w:pPr>
        <w:pStyle w:val="ListParagraph"/>
        <w:numPr>
          <w:ilvl w:val="0"/>
          <w:numId w:val="3"/>
        </w:numPr>
        <w:spacing w:after="120"/>
      </w:pPr>
      <w:r>
        <w:t>AECOM is to be informed by the contractor of any discrepancies prior to the commencement of works on site.</w:t>
      </w:r>
    </w:p>
    <w:p w14:paraId="5BD97A59" w14:textId="77777777" w:rsidR="00094549" w:rsidRDefault="00AF16A7">
      <w:pPr>
        <w:pStyle w:val="ListParagraph"/>
        <w:numPr>
          <w:ilvl w:val="0"/>
          <w:numId w:val="3"/>
        </w:numPr>
        <w:spacing w:after="120"/>
      </w:pPr>
      <w:r>
        <w:t>Dimensions of all boundaries and adjoining roads are to be checked on site prior to commencement of works.</w:t>
      </w:r>
    </w:p>
    <w:p w14:paraId="4137A04B" w14:textId="77777777" w:rsidR="00094549" w:rsidRDefault="00AF16A7">
      <w:pPr>
        <w:pStyle w:val="ListParagraph"/>
        <w:numPr>
          <w:ilvl w:val="0"/>
          <w:numId w:val="3"/>
        </w:numPr>
        <w:spacing w:after="120"/>
      </w:pPr>
      <w:r>
        <w:t>Do not scale. All measurements and coordinates are to be checked on site.</w:t>
      </w:r>
    </w:p>
    <w:p w14:paraId="0E0D2FAC" w14:textId="77777777" w:rsidR="00094549" w:rsidRDefault="00AF16A7">
      <w:pPr>
        <w:pStyle w:val="Heading2"/>
      </w:pPr>
      <w:r>
        <w:t>Summary of the Active Travel Scheme</w:t>
      </w:r>
    </w:p>
    <w:p w14:paraId="2AEA8578" w14:textId="4A0B66D9" w:rsidR="00094549" w:rsidRDefault="00AF16A7">
      <w:pPr>
        <w:spacing w:after="200"/>
      </w:pPr>
      <w:r>
        <w:t>This is an Active Travel Scheme in Loughrea, County Galway, centred on a signalised where Bride Street, Danesfort Road and Bohercom meet.</w:t>
      </w:r>
    </w:p>
    <w:p w14:paraId="020F17FA" w14:textId="740A20B0" w:rsidR="00094549" w:rsidRDefault="00AF16A7">
      <w:pPr>
        <w:spacing w:after="200"/>
      </w:pPr>
      <w:r>
        <w:t xml:space="preserve">From this central junction, the scheme extends in three directions: </w:t>
      </w:r>
      <w:r w:rsidR="0007775F">
        <w:t xml:space="preserve">south-west along Bohercom as far as Moore Street (Drawing </w:t>
      </w:r>
      <w:r w:rsidR="0007775F">
        <w:t xml:space="preserve">1), </w:t>
      </w:r>
      <w:r>
        <w:t>east along Bride Street, which becomes Dublin Road</w:t>
      </w:r>
      <w:r w:rsidR="0007775F">
        <w:t xml:space="preserve"> to the east</w:t>
      </w:r>
      <w:r>
        <w:t xml:space="preserve">, </w:t>
      </w:r>
      <w:r w:rsidR="0007775F">
        <w:t xml:space="preserve">extending </w:t>
      </w:r>
      <w:r>
        <w:t xml:space="preserve">as far as East Point Business Park (Drawings </w:t>
      </w:r>
      <w:r w:rsidR="0007775F">
        <w:t>2</w:t>
      </w:r>
      <w:r>
        <w:t xml:space="preserve"> and </w:t>
      </w:r>
      <w:r w:rsidR="0007775F">
        <w:t>3</w:t>
      </w:r>
      <w:r>
        <w:t>)</w:t>
      </w:r>
      <w:r w:rsidR="0007775F">
        <w:t xml:space="preserve"> and</w:t>
      </w:r>
      <w:r>
        <w:t xml:space="preserve"> north from the junction along Danesfort Road as far as Eden Park</w:t>
      </w:r>
      <w:r w:rsidR="0007775F">
        <w:t xml:space="preserve"> and Dane</w:t>
      </w:r>
      <w:r>
        <w:t xml:space="preserve">sfort Drive (Drawing </w:t>
      </w:r>
      <w:r w:rsidR="0007775F">
        <w:t>4</w:t>
      </w:r>
      <w:r>
        <w:t>).</w:t>
      </w:r>
    </w:p>
    <w:p w14:paraId="4C916D70" w14:textId="6DED4643" w:rsidR="00A845E0" w:rsidRPr="002A628B" w:rsidRDefault="00A845E0" w:rsidP="00A845E0">
      <w:pPr>
        <w:spacing w:after="200"/>
      </w:pPr>
      <w:r w:rsidRPr="002A628B">
        <w:t>Throughout all four drawings, a red dashed line shows the</w:t>
      </w:r>
      <w:r>
        <w:t xml:space="preserve"> site</w:t>
      </w:r>
      <w:r w:rsidRPr="002A628B">
        <w:t xml:space="preserve"> boundary </w:t>
      </w:r>
      <w:r>
        <w:t>along existing road boundary</w:t>
      </w:r>
      <w:r w:rsidRPr="002A628B">
        <w:t xml:space="preserve">. A blue dashed line marks the existing kerb line on all the drawings, showing the edge of </w:t>
      </w:r>
      <w:r w:rsidR="00B90689">
        <w:t>carriageway</w:t>
      </w:r>
      <w:r w:rsidRPr="002A628B">
        <w:t xml:space="preserve"> as it is today, for comparison with what is proposed.</w:t>
      </w:r>
    </w:p>
    <w:p w14:paraId="499B4150" w14:textId="75A217E9" w:rsidR="00B1567E" w:rsidRDefault="00B1567E" w:rsidP="00B32ADE">
      <w:pPr>
        <w:spacing w:after="200"/>
      </w:pPr>
      <w:r>
        <w:t xml:space="preserve">The recorded speeds along Bride Street and Danesfort Road exceed posted speed limits and traffic calming is required. Pedestrian counts undertaken on Bride Street identified a need for pedestrian </w:t>
      </w:r>
      <w:r>
        <w:lastRenderedPageBreak/>
        <w:t xml:space="preserve">crossing </w:t>
      </w:r>
      <w:r>
        <w:t>south of Circle K</w:t>
      </w:r>
      <w:r>
        <w:t xml:space="preserve"> and</w:t>
      </w:r>
      <w:r>
        <w:t xml:space="preserve"> outside</w:t>
      </w:r>
      <w:r w:rsidRPr="00B1567E">
        <w:t xml:space="preserve"> </w:t>
      </w:r>
      <w:r>
        <w:t xml:space="preserve">the </w:t>
      </w:r>
      <w:r>
        <w:t>GAA grounds</w:t>
      </w:r>
      <w:r>
        <w:t>. Parking surveys were undertaken along GAA grounds and Bride Street near junction with Bohercom.</w:t>
      </w:r>
    </w:p>
    <w:p w14:paraId="5E17E1E1" w14:textId="28546B0B" w:rsidR="00B32ADE" w:rsidRDefault="00AF16A7" w:rsidP="00B32ADE">
      <w:pPr>
        <w:spacing w:after="200"/>
      </w:pPr>
      <w:r>
        <w:t xml:space="preserve">The junction of Bride Street, Danesfort Road and Bohercom is </w:t>
      </w:r>
      <w:r w:rsidR="0007775F">
        <w:t xml:space="preserve">proposed to be </w:t>
      </w:r>
      <w:r>
        <w:t>signalised, with new pedestrian crossing</w:t>
      </w:r>
      <w:r w:rsidR="00B90689">
        <w:t>s</w:t>
      </w:r>
      <w:r>
        <w:t xml:space="preserve"> on all arms.</w:t>
      </w:r>
      <w:r w:rsidR="00B32ADE">
        <w:t xml:space="preserve"> </w:t>
      </w:r>
      <w:r w:rsidR="00B90689">
        <w:t>In addition to this, t</w:t>
      </w:r>
      <w:r w:rsidR="00B32ADE">
        <w:t>wo n</w:t>
      </w:r>
      <w:r w:rsidR="00B32ADE">
        <w:t xml:space="preserve">ew </w:t>
      </w:r>
      <w:r w:rsidR="00B32ADE">
        <w:t xml:space="preserve">raised </w:t>
      </w:r>
      <w:r w:rsidR="00B32ADE">
        <w:t xml:space="preserve">pedestrian crossings are proposed on Bride Street, near Circle K and at the GAA Grounds to facilitate safe crossing </w:t>
      </w:r>
      <w:r w:rsidR="00B32ADE">
        <w:t>and act as traffic calming.</w:t>
      </w:r>
    </w:p>
    <w:p w14:paraId="70AB3E66" w14:textId="77777777" w:rsidR="00B32ADE" w:rsidRDefault="0007775F">
      <w:pPr>
        <w:spacing w:after="200"/>
      </w:pPr>
      <w:r>
        <w:t>Bride Street and Dublin Road are proposed to be re narrowed and a</w:t>
      </w:r>
      <w:r>
        <w:t xml:space="preserve"> </w:t>
      </w:r>
      <w:r>
        <w:t xml:space="preserve">continuous pedestrian and cycle facility is proposed along northern edge from Danesfort Junction to the entrance to East Point Business Park. Shared path for pedestrians and cyclists is proposed outside GAA Club wall, with a </w:t>
      </w:r>
      <w:r>
        <w:t>two-way</w:t>
      </w:r>
      <w:r>
        <w:t xml:space="preserve"> segregated</w:t>
      </w:r>
      <w:r>
        <w:t xml:space="preserve"> cycle track</w:t>
      </w:r>
      <w:r w:rsidR="00AF16A7">
        <w:t xml:space="preserve"> </w:t>
      </w:r>
      <w:r>
        <w:t>proposed elsewhere</w:t>
      </w:r>
      <w:r w:rsidR="00B32ADE">
        <w:t>,</w:t>
      </w:r>
      <w:r>
        <w:t xml:space="preserve"> where there is wider road space</w:t>
      </w:r>
      <w:r w:rsidR="00B32ADE">
        <w:t xml:space="preserve"> and lesser parking demand</w:t>
      </w:r>
      <w:r>
        <w:t xml:space="preserve">. </w:t>
      </w:r>
    </w:p>
    <w:p w14:paraId="73E1C9A4" w14:textId="4221BCFA" w:rsidR="00153C32" w:rsidRDefault="00B32ADE">
      <w:pPr>
        <w:spacing w:after="200"/>
      </w:pPr>
      <w:r>
        <w:t xml:space="preserve">While prioritising pedestrians and cyclists, the design also considered parking demand along the GAA grounds and drop-off/pick-up parking demand near St. Raphaels College. Designated parking bays are provided in these locations. Further designated parking is provided either side of the road to the east of GAA club to cater for times of higher parking demand during match or a blitz times. There is also formalised parking to the south of the road, at GAA grounds to cater for existing residential parking </w:t>
      </w:r>
      <w:r w:rsidR="000C48EC">
        <w:t xml:space="preserve">at </w:t>
      </w:r>
      <w:r w:rsidR="00A845E0">
        <w:t>F</w:t>
      </w:r>
      <w:r w:rsidR="000C48EC">
        <w:t>ortlands Meadows</w:t>
      </w:r>
      <w:r>
        <w:t xml:space="preserve">. A </w:t>
      </w:r>
      <w:r w:rsidR="00B1567E">
        <w:t>drop off lay-by</w:t>
      </w:r>
      <w:r w:rsidR="00A845E0">
        <w:t xml:space="preserve"> are</w:t>
      </w:r>
      <w:r>
        <w:t xml:space="preserve"> proposed on Bride Street near Raphaels college</w:t>
      </w:r>
      <w:r w:rsidR="00153C32">
        <w:t xml:space="preserve">. </w:t>
      </w:r>
    </w:p>
    <w:p w14:paraId="1121FE86" w14:textId="77777777" w:rsidR="000C48EC" w:rsidRDefault="00153C32">
      <w:pPr>
        <w:spacing w:after="200"/>
      </w:pPr>
      <w:r>
        <w:t>All junctions and accesses along the new pedestrian and cycle facility are proposed to be changed to cater for raised crossings with priority for those walking, wheeling and cycling</w:t>
      </w:r>
      <w:r w:rsidR="000C48EC">
        <w:t xml:space="preserve">. This will include junction tightening and installation of ramps at the entrances. </w:t>
      </w:r>
    </w:p>
    <w:p w14:paraId="0CC9B315" w14:textId="162C28A0" w:rsidR="00A845E0" w:rsidRDefault="00A845E0" w:rsidP="00A845E0">
      <w:pPr>
        <w:spacing w:after="200"/>
      </w:pPr>
      <w:r>
        <w:t xml:space="preserve">There is not enough room along </w:t>
      </w:r>
      <w:r w:rsidR="00AF16A7">
        <w:t xml:space="preserve">Danesfort Road and Bohercom </w:t>
      </w:r>
      <w:r>
        <w:t xml:space="preserve">to continue designated cycle track along these routes. </w:t>
      </w:r>
      <w:r w:rsidR="00AF16A7">
        <w:t xml:space="preserve">Along Danesfort Road, the </w:t>
      </w:r>
      <w:r>
        <w:t xml:space="preserve">proposal includes narrowing of the carriageway and widening of the footpaths </w:t>
      </w:r>
      <w:r w:rsidR="00AF16A7">
        <w:t>on both sides of the road</w:t>
      </w:r>
      <w:r>
        <w:t xml:space="preserve">. Existing pedestrian crossing is proposed to be upgraded to a ramped crossing, and a new ramped zebra crossing is proposed further north, near Danesfort Drive. </w:t>
      </w:r>
      <w:r w:rsidR="00AF16A7">
        <w:t xml:space="preserve"> </w:t>
      </w:r>
      <w:r>
        <w:t xml:space="preserve">All junctions and accesses along </w:t>
      </w:r>
      <w:r>
        <w:t xml:space="preserve">Danesfort </w:t>
      </w:r>
      <w:r>
        <w:t xml:space="preserve">are proposed to be changed to cater for raised crossings with </w:t>
      </w:r>
      <w:r>
        <w:t>pedestrian p</w:t>
      </w:r>
      <w:r>
        <w:t xml:space="preserve">riority. This will include junction tightening and installation of ramps at the entrances. </w:t>
      </w:r>
    </w:p>
    <w:p w14:paraId="1B7453A4" w14:textId="570E68CA" w:rsidR="00094549" w:rsidRDefault="00AF16A7">
      <w:pPr>
        <w:spacing w:after="200"/>
      </w:pPr>
      <w:r>
        <w:t xml:space="preserve">Along Bohercom, the </w:t>
      </w:r>
      <w:r w:rsidR="00A845E0">
        <w:t xml:space="preserve">proposal includes raise junction table at the entrance to </w:t>
      </w:r>
      <w:r w:rsidR="00F81185">
        <w:t xml:space="preserve">the College and at </w:t>
      </w:r>
      <w:r w:rsidR="00A845E0">
        <w:t>Rockhaven</w:t>
      </w:r>
      <w:r w:rsidR="00A845E0">
        <w:t>(raised, flat-topped road humps used to slow traffic)</w:t>
      </w:r>
      <w:r w:rsidR="00A845E0">
        <w:t xml:space="preserve">, widening of the existing </w:t>
      </w:r>
      <w:r>
        <w:t>footway</w:t>
      </w:r>
      <w:r w:rsidR="00A845E0">
        <w:t xml:space="preserve"> and installation of </w:t>
      </w:r>
      <w:r>
        <w:t>decorative road markings to highlight a school zone near St. Raphael's College.</w:t>
      </w:r>
    </w:p>
    <w:p w14:paraId="58B97266" w14:textId="0EC657DA" w:rsidR="00094549" w:rsidRDefault="00AF16A7">
      <w:pPr>
        <w:spacing w:after="200"/>
      </w:pPr>
      <w:r>
        <w:t xml:space="preserve">Landscaped and Sustainable Drainage System (SuDS) areas are shown alongside the footways and cycle track throughout the scheme. Tactile paving is proposed at crossing points throughout: red-coloured tactile paving at signal-controlled crossings, and buff-coloured (a pale </w:t>
      </w:r>
      <w:r w:rsidR="00B1567E">
        <w:t>yellow brown</w:t>
      </w:r>
      <w:r>
        <w:t>) tactile paving at uncontrolled crossings, such as continuous footpaths across side roads.</w:t>
      </w:r>
    </w:p>
    <w:p w14:paraId="42AF4891" w14:textId="0CCA1BEE" w:rsidR="00697101" w:rsidRDefault="00697101" w:rsidP="00697101">
      <w:pPr>
        <w:pStyle w:val="Heading3"/>
      </w:pPr>
      <w:r>
        <w:t xml:space="preserve">Drawings Page </w:t>
      </w:r>
      <w:r>
        <w:t>1</w:t>
      </w:r>
      <w:r>
        <w:t xml:space="preserve"> - Drawing No. DR-CR-012</w:t>
      </w:r>
      <w:r>
        <w:t>0</w:t>
      </w:r>
      <w:r>
        <w:t>.1 – Bohercom, Sheet 1 of 1 (Moore Street to the Junction)</w:t>
      </w:r>
    </w:p>
    <w:p w14:paraId="2145E0D4" w14:textId="77777777" w:rsidR="00697101" w:rsidRDefault="00697101" w:rsidP="00697101">
      <w:pPr>
        <w:spacing w:after="200"/>
      </w:pPr>
      <w:r>
        <w:t xml:space="preserve">This drawing shows Bohercom, the </w:t>
      </w:r>
      <w:r>
        <w:t xml:space="preserve">most western extents of the scheme. Bohercom </w:t>
      </w:r>
      <w:r>
        <w:t>extend</w:t>
      </w:r>
      <w:r>
        <w:t xml:space="preserve">s </w:t>
      </w:r>
      <w:r>
        <w:t xml:space="preserve">south-west from the Bride Street Danesfort Rd junction, heading as far as Moore Street. </w:t>
      </w:r>
    </w:p>
    <w:p w14:paraId="597FB2B3" w14:textId="6E3048B4" w:rsidR="00697101" w:rsidRDefault="00697101" w:rsidP="00697101">
      <w:pPr>
        <w:spacing w:after="200"/>
      </w:pPr>
      <w:r>
        <w:lastRenderedPageBreak/>
        <w:t xml:space="preserve">Bohercom is proposed to operate as shared street for pedestrians, cyclists and vehicles. </w:t>
      </w:r>
      <w:r>
        <w:t>No dedicated cycle track is proposed along Bohercom</w:t>
      </w:r>
      <w:r>
        <w:t>.</w:t>
      </w:r>
    </w:p>
    <w:p w14:paraId="62F8D37F" w14:textId="77777777" w:rsidR="00697101" w:rsidRDefault="00697101" w:rsidP="00697101">
      <w:pPr>
        <w:spacing w:after="200"/>
      </w:pPr>
      <w:r>
        <w:t xml:space="preserve">The drawing shows the existing footpath widened along Bohercom, beginning at the pedestrian gate to St. Raphael’s College and continuing north-east towards the Rockhaven. </w:t>
      </w:r>
      <w:r>
        <w:t xml:space="preserve">Double yellow line marking is shown at the entrance to Rockhaven. </w:t>
      </w:r>
    </w:p>
    <w:p w14:paraId="6469645D" w14:textId="2D02C014" w:rsidR="00697101" w:rsidRDefault="00697101" w:rsidP="00697101">
      <w:pPr>
        <w:spacing w:after="200"/>
      </w:pPr>
      <w:r>
        <w:t>There is an existing pedestrian access to St. Raphael’s College</w:t>
      </w:r>
      <w:r>
        <w:t xml:space="preserve"> of Bohercom, near the halfway mark</w:t>
      </w:r>
      <w:r>
        <w:t>. Near th</w:t>
      </w:r>
      <w:r>
        <w:t>is entrance</w:t>
      </w:r>
      <w:r>
        <w:t>, decorative road markings</w:t>
      </w:r>
      <w:r>
        <w:t xml:space="preserve"> are proposed</w:t>
      </w:r>
      <w:r>
        <w:t>, shown as a pattern of red, yellow and green dots across the carriageway, are proposed to highlight a school zone</w:t>
      </w:r>
      <w:r>
        <w:t>. R</w:t>
      </w:r>
      <w:r>
        <w:t>aised table</w:t>
      </w:r>
      <w:r>
        <w:t xml:space="preserve">s are proposed at </w:t>
      </w:r>
      <w:r>
        <w:t xml:space="preserve">Rockhaven junction </w:t>
      </w:r>
      <w:r>
        <w:t xml:space="preserve">and at the vehicular entrance to St. Raphael’s College at the eastern extent of Bohercom. Raise table treatments are proposed to traffic calm and highlight the presence of shared street. </w:t>
      </w:r>
      <w:r w:rsidR="00B1567E">
        <w:t>Double yellow marking is shown around the bend at the entrance to Rockhaven.</w:t>
      </w:r>
      <w:r>
        <w:t xml:space="preserve"> </w:t>
      </w:r>
      <w:r>
        <w:t xml:space="preserve">An area of landscaping is proposed on the southside of Bohercom at the junction with Rockhaven. </w:t>
      </w:r>
    </w:p>
    <w:p w14:paraId="12F75692" w14:textId="37155D8D" w:rsidR="00697101" w:rsidRDefault="00697101" w:rsidP="00697101">
      <w:pPr>
        <w:spacing w:after="200"/>
      </w:pPr>
      <w:r>
        <w:t>The drawing ends at the extent of the scheme at the junction, which is shown in more detail on Drawings</w:t>
      </w:r>
      <w:r w:rsidR="00B1567E">
        <w:t xml:space="preserve"> Pages</w:t>
      </w:r>
      <w:r>
        <w:t xml:space="preserve"> </w:t>
      </w:r>
      <w:r w:rsidR="00B1567E">
        <w:t>2</w:t>
      </w:r>
      <w:r>
        <w:t xml:space="preserve"> and </w:t>
      </w:r>
      <w:r w:rsidR="00B1567E">
        <w:t>4</w:t>
      </w:r>
      <w:r>
        <w:t>.</w:t>
      </w:r>
    </w:p>
    <w:p w14:paraId="44124986" w14:textId="670147C4" w:rsidR="00094549" w:rsidRDefault="00AF16A7">
      <w:pPr>
        <w:pStyle w:val="Heading3"/>
      </w:pPr>
      <w:r>
        <w:t>Drawing</w:t>
      </w:r>
      <w:r w:rsidR="00B90689">
        <w:t>s Page 2 - Drawing</w:t>
      </w:r>
      <w:r>
        <w:t xml:space="preserve"> No. </w:t>
      </w:r>
      <w:r w:rsidR="00B90689">
        <w:t>DR-CR-01</w:t>
      </w:r>
      <w:r w:rsidR="00C369D7">
        <w:t>2</w:t>
      </w:r>
      <w:r w:rsidR="00B90689">
        <w:t>1.1</w:t>
      </w:r>
      <w:r>
        <w:t xml:space="preserve"> – Bride Street, Sheet 1 of 2 (the Junction, Beechwood Close and Circle K Station)</w:t>
      </w:r>
    </w:p>
    <w:p w14:paraId="0C9B7DA3" w14:textId="0F7DD47E" w:rsidR="00094549" w:rsidRDefault="00B90689">
      <w:pPr>
        <w:spacing w:after="200"/>
      </w:pPr>
      <w:r>
        <w:t>Th</w:t>
      </w:r>
      <w:r w:rsidR="00AF16A7">
        <w:t xml:space="preserve">is </w:t>
      </w:r>
      <w:r>
        <w:t xml:space="preserve">drawing shows </w:t>
      </w:r>
      <w:r w:rsidR="00AF16A7">
        <w:t xml:space="preserve">the western end of the scheme </w:t>
      </w:r>
      <w:r>
        <w:t>on</w:t>
      </w:r>
      <w:r w:rsidR="00AF16A7">
        <w:t xml:space="preserve"> Bride Street, from the signalised junction with Danesfort Road and Bohercom, t</w:t>
      </w:r>
      <w:r>
        <w:t>hrough</w:t>
      </w:r>
      <w:r w:rsidR="00AF16A7">
        <w:t xml:space="preserve"> Circle K Station</w:t>
      </w:r>
      <w:r>
        <w:t xml:space="preserve"> and terminates at the Astro Pitches next to GAA to the east,</w:t>
      </w:r>
      <w:r w:rsidR="00AF16A7">
        <w:t xml:space="preserve"> on what becomes Dublin Road. The drawing is split into two viewports, A </w:t>
      </w:r>
      <w:r>
        <w:t xml:space="preserve">on the top and </w:t>
      </w:r>
      <w:r w:rsidR="00AF16A7">
        <w:t>B</w:t>
      </w:r>
      <w:r>
        <w:t xml:space="preserve"> on the bottom</w:t>
      </w:r>
      <w:r w:rsidR="00AF16A7">
        <w:t>, to be read from top to bottom as a continuous route.</w:t>
      </w:r>
    </w:p>
    <w:p w14:paraId="5487602E" w14:textId="77777777" w:rsidR="00B76750" w:rsidRDefault="00AF16A7" w:rsidP="00DF6F93">
      <w:pPr>
        <w:spacing w:after="200"/>
      </w:pPr>
      <w:r>
        <w:t>Viewport A shows the signalised junction of Bride Street, Danesfort Road and Bohercom</w:t>
      </w:r>
      <w:r w:rsidR="00D8097B">
        <w:t xml:space="preserve">. </w:t>
      </w:r>
    </w:p>
    <w:p w14:paraId="3F976621" w14:textId="665F3018" w:rsidR="00B76750" w:rsidRDefault="00DF6F93" w:rsidP="00DF6F93">
      <w:pPr>
        <w:spacing w:after="200"/>
      </w:pPr>
      <w:r w:rsidRPr="00DF6F93">
        <w:t xml:space="preserve">Reading across the junction from west to east: </w:t>
      </w:r>
      <w:r w:rsidR="00A421D5">
        <w:t xml:space="preserve">The westerly </w:t>
      </w:r>
      <w:r w:rsidR="00CF7E2B">
        <w:t xml:space="preserve">arm of </w:t>
      </w:r>
      <w:r w:rsidR="00B1567E">
        <w:t>Bride Street</w:t>
      </w:r>
      <w:r w:rsidR="00CF7E2B">
        <w:t xml:space="preserve"> </w:t>
      </w:r>
      <w:r w:rsidR="00B90689">
        <w:t>at</w:t>
      </w:r>
      <w:r w:rsidR="00CF7E2B">
        <w:t xml:space="preserve"> the </w:t>
      </w:r>
      <w:r w:rsidR="007323B2">
        <w:t>existing crossing</w:t>
      </w:r>
      <w:r w:rsidR="00CF7E2B">
        <w:t xml:space="preserve"> </w:t>
      </w:r>
      <w:r w:rsidR="00B90689">
        <w:t>location</w:t>
      </w:r>
      <w:r w:rsidR="00CF7E2B">
        <w:t xml:space="preserve"> and</w:t>
      </w:r>
      <w:r w:rsidR="007323B2">
        <w:t xml:space="preserve"> </w:t>
      </w:r>
      <w:r w:rsidR="00E51514">
        <w:t xml:space="preserve">the </w:t>
      </w:r>
      <w:r w:rsidRPr="00DF6F93">
        <w:t>Danesfort Road arm</w:t>
      </w:r>
      <w:r w:rsidR="00B90689">
        <w:t>. Proposal here includes narrowing of carriageway</w:t>
      </w:r>
      <w:r w:rsidR="00B76750">
        <w:t xml:space="preserve"> and tightening of the junction with Danesfort Road and Garrybreedia. New signalised pedestrian crossings are </w:t>
      </w:r>
      <w:r w:rsidR="00CF7E2B">
        <w:t>proposed</w:t>
      </w:r>
      <w:r w:rsidR="00B76750">
        <w:t xml:space="preserve">, one at the existing crossing location, and second across Danesfort Road entry. </w:t>
      </w:r>
      <w:r w:rsidR="00CF7E2B">
        <w:t xml:space="preserve"> </w:t>
      </w:r>
      <w:r w:rsidR="00B76750">
        <w:t xml:space="preserve">Garrybreedia junction is proposed to be narrowed, yellow box is shown on the exit from Garrybreedia onto Danesfort Road. Landscaping area is shown at the corner between Garrybreedia and Bride Street. </w:t>
      </w:r>
    </w:p>
    <w:p w14:paraId="2573566D" w14:textId="14298352" w:rsidR="00DF6F93" w:rsidRDefault="00DF6F93" w:rsidP="00DF6F93">
      <w:pPr>
        <w:spacing w:after="200"/>
      </w:pPr>
      <w:r w:rsidRPr="00DF6F93">
        <w:t>The Bohercom and Bride Street arms</w:t>
      </w:r>
      <w:r w:rsidR="00F3584C">
        <w:t xml:space="preserve"> </w:t>
      </w:r>
      <w:r w:rsidR="005970AB">
        <w:t>to the east</w:t>
      </w:r>
      <w:r w:rsidR="00B76750">
        <w:t xml:space="preserve"> of the junction. Bohercom junction is proposed to be </w:t>
      </w:r>
      <w:r w:rsidR="00B1567E">
        <w:t>tightened,</w:t>
      </w:r>
      <w:r w:rsidR="00B76750">
        <w:t xml:space="preserve"> and areas of landscaping are proposed either side of the junction. New </w:t>
      </w:r>
      <w:r w:rsidRPr="00DF6F93">
        <w:t>toucan crossing</w:t>
      </w:r>
      <w:r w:rsidR="00B76750">
        <w:t xml:space="preserve">s are proposed across Bohercom and Bride Street arms. These are </w:t>
      </w:r>
      <w:r w:rsidRPr="00DF6F93">
        <w:t>wider</w:t>
      </w:r>
      <w:r w:rsidR="00B76750">
        <w:t xml:space="preserve">, signalised </w:t>
      </w:r>
      <w:r w:rsidRPr="00DF6F93">
        <w:t>crossing</w:t>
      </w:r>
      <w:r w:rsidR="00B76750">
        <w:t>s</w:t>
      </w:r>
      <w:r w:rsidRPr="00DF6F93">
        <w:t xml:space="preserve"> </w:t>
      </w:r>
      <w:r w:rsidR="00B76750">
        <w:t>allowing those</w:t>
      </w:r>
      <w:r w:rsidRPr="00DF6F93">
        <w:t xml:space="preserve"> walking cycling cross together. Around the junction itself, people walking and cycling share the same space</w:t>
      </w:r>
      <w:r w:rsidR="00B76750">
        <w:t>. M</w:t>
      </w:r>
      <w:r w:rsidRPr="00DF6F93">
        <w:t>oving east</w:t>
      </w:r>
      <w:r w:rsidR="00B76750">
        <w:t xml:space="preserve"> of the signalised junction, </w:t>
      </w:r>
      <w:r w:rsidRPr="00DF6F93">
        <w:t xml:space="preserve">along Bride Street, </w:t>
      </w:r>
      <w:r w:rsidR="00F81185">
        <w:t xml:space="preserve">the carriageway is narrowed. Existing footpath to the north is proposed to be narrowed and a new two-way cycle track is proposed adjacent to the footpath. The cycle track is </w:t>
      </w:r>
      <w:r w:rsidR="00F81185">
        <w:t>segregated</w:t>
      </w:r>
      <w:r w:rsidR="00F81185">
        <w:t xml:space="preserve"> from carriageway with a concrete buffer. </w:t>
      </w:r>
    </w:p>
    <w:p w14:paraId="21FA9BEC" w14:textId="3E6B6F41" w:rsidR="00F81185" w:rsidRDefault="00AF16A7">
      <w:pPr>
        <w:spacing w:after="200"/>
      </w:pPr>
      <w:r>
        <w:t>Two parking laybys are shown along the southern side of the road, each holding approximately nine spaces</w:t>
      </w:r>
      <w:r w:rsidR="00F81185" w:rsidRPr="00F81185">
        <w:t xml:space="preserve"> </w:t>
      </w:r>
      <w:r w:rsidR="00F81185">
        <w:t>to facilitate pick-up and drop-off to Raphael’s college</w:t>
      </w:r>
      <w:r>
        <w:t xml:space="preserve">. </w:t>
      </w:r>
      <w:r w:rsidR="00F81185">
        <w:t xml:space="preserve">Existing footpath to the south of Bride </w:t>
      </w:r>
      <w:r w:rsidR="00F81185">
        <w:lastRenderedPageBreak/>
        <w:t xml:space="preserve">Street is maintained along parking lay-by’s. The footpath widens </w:t>
      </w:r>
      <w:r w:rsidR="00C369D7">
        <w:t xml:space="preserve">our </w:t>
      </w:r>
      <w:r w:rsidR="00F81185">
        <w:t xml:space="preserve">where parking </w:t>
      </w:r>
      <w:r w:rsidR="00C369D7">
        <w:t xml:space="preserve">provision </w:t>
      </w:r>
      <w:r w:rsidR="00F81185">
        <w:t>is no</w:t>
      </w:r>
      <w:r w:rsidR="00C369D7">
        <w:t>t</w:t>
      </w:r>
      <w:r w:rsidR="00F81185">
        <w:t xml:space="preserve"> </w:t>
      </w:r>
      <w:r w:rsidR="00C369D7">
        <w:t>possible due to restricted road space available</w:t>
      </w:r>
      <w:r w:rsidR="00F81185">
        <w:t>.</w:t>
      </w:r>
    </w:p>
    <w:p w14:paraId="70884889" w14:textId="080FCF67" w:rsidR="00094549" w:rsidRDefault="00645FA5">
      <w:pPr>
        <w:spacing w:after="200"/>
      </w:pPr>
      <w:r w:rsidRPr="00645FA5">
        <w:t xml:space="preserve">On the north side of the road, both the footpath and the cycle path continue across the mouth of Garrybreedia, a side road joining Bride Street, with the cycle path given priority over traffic turning in and out. On the south side of the road, toward the eastern end of the viewport, the </w:t>
      </w:r>
      <w:r w:rsidR="00C369D7">
        <w:t xml:space="preserve">widened </w:t>
      </w:r>
      <w:r w:rsidRPr="00645FA5">
        <w:t xml:space="preserve">footpath continues across </w:t>
      </w:r>
      <w:r w:rsidR="00C369D7">
        <w:t>Jardin Drive entrance</w:t>
      </w:r>
      <w:r w:rsidRPr="00645FA5">
        <w:t xml:space="preserve"> </w:t>
      </w:r>
      <w:r w:rsidR="00AF16A7">
        <w:t>(drawing reference TL409</w:t>
      </w:r>
      <w:r w:rsidR="00C369D7">
        <w:t xml:space="preserve"> type of crossing</w:t>
      </w:r>
      <w:r w:rsidR="00AF16A7">
        <w:t>). The drawing continues onto Viewport B</w:t>
      </w:r>
      <w:r w:rsidR="00C369D7">
        <w:t xml:space="preserve"> below.</w:t>
      </w:r>
    </w:p>
    <w:p w14:paraId="402DFF01" w14:textId="7A17BC37" w:rsidR="00C369D7" w:rsidRDefault="00AF16A7">
      <w:pPr>
        <w:spacing w:after="200"/>
      </w:pPr>
      <w:r>
        <w:t>Viewport B continues east along</w:t>
      </w:r>
      <w:r w:rsidR="00D44323">
        <w:t xml:space="preserve"> Bride Street</w:t>
      </w:r>
      <w:r>
        <w:t xml:space="preserve">, passing Circle K </w:t>
      </w:r>
      <w:r w:rsidR="00D44323">
        <w:t xml:space="preserve">Petrol </w:t>
      </w:r>
      <w:r>
        <w:t>Station</w:t>
      </w:r>
      <w:r w:rsidR="00D44323">
        <w:t>.  A raised combined zebra crossing (reference TL605) is shown just to the west of Circle K.</w:t>
      </w:r>
      <w:r w:rsidR="009C385A">
        <w:t xml:space="preserve"> </w:t>
      </w:r>
      <w:r>
        <w:t xml:space="preserve">A two-way cycle track crossing with cycle priority and partial setback (reference TL408) is shown where the cycle track crosses the Beechwood Close </w:t>
      </w:r>
      <w:r w:rsidR="00C369D7">
        <w:t>access</w:t>
      </w:r>
      <w:r>
        <w:t xml:space="preserve"> </w:t>
      </w:r>
      <w:r w:rsidR="00D44323">
        <w:t>road.</w:t>
      </w:r>
      <w:r>
        <w:t xml:space="preserve"> </w:t>
      </w:r>
    </w:p>
    <w:p w14:paraId="3753B092" w14:textId="0558BE53" w:rsidR="00094549" w:rsidRDefault="00C369D7">
      <w:pPr>
        <w:spacing w:after="200"/>
      </w:pPr>
      <w:r>
        <w:t>At the Caher Court</w:t>
      </w:r>
      <w:r w:rsidR="00AF16A7">
        <w:t xml:space="preserve"> the segregated footway and cycle track transition into a single shared path for pedestrians and cyclists</w:t>
      </w:r>
      <w:r>
        <w:t>. Shared</w:t>
      </w:r>
      <w:r w:rsidR="00AF16A7">
        <w:t xml:space="preserve"> path crossing with priority and partial setback is shown </w:t>
      </w:r>
      <w:r>
        <w:t xml:space="preserve">at the entrance to Caher Court and Carraig Linn further east. </w:t>
      </w:r>
      <w:r w:rsidR="00AF16A7">
        <w:t>The drawing continues onto Sheet 121.2, Viewport A.</w:t>
      </w:r>
    </w:p>
    <w:p w14:paraId="26A1939D" w14:textId="77777777" w:rsidR="00C369D7" w:rsidRDefault="00C369D7">
      <w:pPr>
        <w:spacing w:after="200"/>
      </w:pPr>
    </w:p>
    <w:p w14:paraId="20A9B42C" w14:textId="69DC881D" w:rsidR="00094549" w:rsidRDefault="00C369D7">
      <w:pPr>
        <w:pStyle w:val="Heading3"/>
      </w:pPr>
      <w:r>
        <w:t xml:space="preserve">Drawings Page </w:t>
      </w:r>
      <w:r>
        <w:t>3</w:t>
      </w:r>
      <w:r>
        <w:t xml:space="preserve"> - Drawing No. DR-CR-01</w:t>
      </w:r>
      <w:r>
        <w:t>2</w:t>
      </w:r>
      <w:r>
        <w:t>1.</w:t>
      </w:r>
      <w:r>
        <w:t>2</w:t>
      </w:r>
      <w:r>
        <w:t xml:space="preserve"> </w:t>
      </w:r>
      <w:r w:rsidR="00AF16A7">
        <w:t>– Bride Street, Sheet 2 of 2 (St. Brendan's Park to East Point Business Park)</w:t>
      </w:r>
    </w:p>
    <w:p w14:paraId="2971BB60" w14:textId="47521DBB" w:rsidR="00094549" w:rsidRDefault="00AF16A7">
      <w:pPr>
        <w:spacing w:after="200"/>
      </w:pPr>
      <w:r>
        <w:t xml:space="preserve">This drawing continues east from Drawing No. </w:t>
      </w:r>
      <w:r w:rsidR="00C369D7">
        <w:t>2</w:t>
      </w:r>
      <w:r>
        <w:t xml:space="preserve"> along </w:t>
      </w:r>
      <w:r w:rsidR="00D44323">
        <w:t>Bride Street</w:t>
      </w:r>
      <w:r>
        <w:t xml:space="preserve">, as far as the eastern extent of the scheme at East Point Business Park. The drawing is split into two viewports, </w:t>
      </w:r>
      <w:r w:rsidR="001F052F">
        <w:t>A on the top and B on the bottom</w:t>
      </w:r>
      <w:r>
        <w:t>, to be read from top to bottom as a continuous route.</w:t>
      </w:r>
    </w:p>
    <w:p w14:paraId="2344468A" w14:textId="46F4486A" w:rsidR="00AE2403" w:rsidRDefault="00AF16A7">
      <w:pPr>
        <w:spacing w:after="200"/>
      </w:pPr>
      <w:r>
        <w:t>Viewport A continues the shared path shown at the end of Drawing No. 1, passing Loughrea GAA grounds to the north</w:t>
      </w:r>
      <w:r w:rsidR="00C369D7">
        <w:t xml:space="preserve">. Footpath widening is proposed in front of </w:t>
      </w:r>
      <w:r>
        <w:t xml:space="preserve">Fortlands Meadows to the south. A raised combined zebra crossing (reference TL605) is shown near the start of the viewport, </w:t>
      </w:r>
      <w:r w:rsidR="00C369D7">
        <w:t>west of the entrance gate to GAA Park</w:t>
      </w:r>
      <w:r w:rsidR="000D44D6">
        <w:t xml:space="preserve">, </w:t>
      </w:r>
      <w:r w:rsidR="000D44D6" w:rsidRPr="000D44D6">
        <w:t>with a new</w:t>
      </w:r>
      <w:r w:rsidR="00A36BB1">
        <w:t xml:space="preserve"> formal</w:t>
      </w:r>
      <w:r w:rsidR="00C369D7">
        <w:t>ised</w:t>
      </w:r>
      <w:r w:rsidR="000D44D6" w:rsidRPr="000D44D6">
        <w:t xml:space="preserve"> parking </w:t>
      </w:r>
      <w:r w:rsidR="00C369D7">
        <w:t xml:space="preserve">bay </w:t>
      </w:r>
      <w:r w:rsidR="00EF1127">
        <w:t>up to circa 13 spaces on the GAA side. Bride street is proposed to realign here with centreline shifting south</w:t>
      </w:r>
      <w:r w:rsidR="000D44D6" w:rsidRPr="000D44D6">
        <w:t xml:space="preserve"> to make room for this parking.</w:t>
      </w:r>
      <w:r>
        <w:t xml:space="preserve"> </w:t>
      </w:r>
    </w:p>
    <w:p w14:paraId="189EBFB2" w14:textId="77777777" w:rsidR="00EF1127" w:rsidRDefault="00B141C3">
      <w:pPr>
        <w:spacing w:after="200"/>
      </w:pPr>
      <w:r w:rsidRPr="00B141C3">
        <w:t xml:space="preserve">Along the southern side of the road, a sequence of parking areas is shown moving from west to east: two laybys of approximately four spaces each </w:t>
      </w:r>
      <w:r w:rsidR="00EF1127">
        <w:t>are proposed either side of the crossing. Fortlands Meadows junction is proposed to be tightened and a ramped pedestrian crossing</w:t>
      </w:r>
      <w:r w:rsidRPr="00B141C3">
        <w:t xml:space="preserve"> </w:t>
      </w:r>
      <w:r w:rsidR="00EF1127">
        <w:t xml:space="preserve">with priority is proposed. A new parking bay is shown along the existing footpath in front of Fortlands Estate catering for circa 17 spaces. </w:t>
      </w:r>
    </w:p>
    <w:p w14:paraId="52C4E4A2" w14:textId="416F1031" w:rsidR="00EF1127" w:rsidRDefault="00EF1127">
      <w:pPr>
        <w:spacing w:after="200"/>
      </w:pPr>
      <w:r>
        <w:t xml:space="preserve">The shared space to the north continues beyond GAA wall and transitions to segregates footpath and cycle track west of the </w:t>
      </w:r>
      <w:r w:rsidR="00D80736">
        <w:t xml:space="preserve">first </w:t>
      </w:r>
      <w:r>
        <w:t xml:space="preserve">entrance to </w:t>
      </w:r>
      <w:r w:rsidR="00D80736">
        <w:t xml:space="preserve">IDA Ireland </w:t>
      </w:r>
      <w:r>
        <w:t>Loughrea Business and Technology Park. Footpath and t</w:t>
      </w:r>
      <w:r>
        <w:t xml:space="preserve">wo-way cycle track </w:t>
      </w:r>
      <w:r>
        <w:t xml:space="preserve">are proposed </w:t>
      </w:r>
      <w:r>
        <w:t>crossing with cycle priority and no setback (reference TL409)</w:t>
      </w:r>
      <w:r>
        <w:t xml:space="preserve"> at this entrance</w:t>
      </w:r>
      <w:r>
        <w:t xml:space="preserve">. </w:t>
      </w:r>
    </w:p>
    <w:p w14:paraId="732B6848" w14:textId="4468E91C" w:rsidR="00EF1127" w:rsidRDefault="00EF1127" w:rsidP="00EF1127">
      <w:pPr>
        <w:spacing w:after="200"/>
      </w:pPr>
      <w:r>
        <w:t xml:space="preserve">To the south, </w:t>
      </w:r>
      <w:r w:rsidRPr="00B141C3">
        <w:t xml:space="preserve">two new laybys of </w:t>
      </w:r>
      <w:r>
        <w:t>circa</w:t>
      </w:r>
      <w:r w:rsidRPr="00B141C3">
        <w:t xml:space="preserve"> four and three spaces </w:t>
      </w:r>
      <w:r>
        <w:t xml:space="preserve">each </w:t>
      </w:r>
      <w:r w:rsidRPr="00B141C3">
        <w:t>are provided</w:t>
      </w:r>
      <w:r>
        <w:t xml:space="preserve"> with </w:t>
      </w:r>
      <w:r w:rsidR="00D80736">
        <w:t xml:space="preserve">buildout </w:t>
      </w:r>
      <w:r>
        <w:t>landscaped areas either side</w:t>
      </w:r>
      <w:r w:rsidR="00D80736">
        <w:t xml:space="preserve"> to maintain narrowing of Bride Street/Dublin Road.</w:t>
      </w:r>
      <w:r>
        <w:t xml:space="preserve"> </w:t>
      </w:r>
    </w:p>
    <w:p w14:paraId="7A0CC00F" w14:textId="1EF3B476" w:rsidR="00EF1127" w:rsidRDefault="00EF1127">
      <w:pPr>
        <w:spacing w:after="200"/>
      </w:pPr>
      <w:r>
        <w:lastRenderedPageBreak/>
        <w:t>The drawing continues onto Viewport B.</w:t>
      </w:r>
    </w:p>
    <w:p w14:paraId="1D561517" w14:textId="3E80A8CD" w:rsidR="00D80736" w:rsidRDefault="00AF16A7">
      <w:pPr>
        <w:spacing w:after="200"/>
      </w:pPr>
      <w:r>
        <w:t xml:space="preserve">Viewport B continues east past </w:t>
      </w:r>
      <w:r w:rsidR="00D80736">
        <w:t xml:space="preserve">main entrance to the </w:t>
      </w:r>
      <w:r>
        <w:t xml:space="preserve">IDA Ireland Loughrea and East Point Business Park, both to the north of the road. A two-way cycle track crossing with cycle priority and full setback (reference TL407) is shown </w:t>
      </w:r>
      <w:r w:rsidR="00D80736">
        <w:t>at IDA Ireland entrance. The entrance is proposed to be narrowed with landscape areas either side. The segregated cycle tr</w:t>
      </w:r>
      <w:r w:rsidR="00C307B3">
        <w:t>ansitions to a shared path</w:t>
      </w:r>
      <w:r w:rsidR="00D80736">
        <w:t xml:space="preserve"> west of the access junction with East Point Business Park</w:t>
      </w:r>
      <w:r w:rsidR="00C307B3">
        <w:t>. A n</w:t>
      </w:r>
      <w:r w:rsidR="00D80736">
        <w:t xml:space="preserve">ew </w:t>
      </w:r>
      <w:r w:rsidR="00C307B3">
        <w:t xml:space="preserve">shared </w:t>
      </w:r>
      <w:r w:rsidR="00D80736">
        <w:t xml:space="preserve">path is shown </w:t>
      </w:r>
      <w:r w:rsidR="00C307B3">
        <w:t>between the East Point Business Park and the entrance to Loughrea Plant and Tool Hire depot and the scheme terminates here. This delivers continuous pedestrian and cycle facility connecting between the town centre along Bride Street and Dublin Road to</w:t>
      </w:r>
      <w:r w:rsidR="00C307B3">
        <w:t xml:space="preserve"> employment centres </w:t>
      </w:r>
      <w:r w:rsidR="00C307B3">
        <w:t>furthest east.</w:t>
      </w:r>
    </w:p>
    <w:p w14:paraId="333FF234" w14:textId="5906C6E3" w:rsidR="00C307B3" w:rsidRDefault="00D80736">
      <w:pPr>
        <w:spacing w:after="200"/>
      </w:pPr>
      <w:r>
        <w:t>The proposal along</w:t>
      </w:r>
      <w:r w:rsidR="00AF16A7">
        <w:t xml:space="preserve"> the southern side of the road</w:t>
      </w:r>
      <w:r>
        <w:t xml:space="preserve"> includes </w:t>
      </w:r>
      <w:r w:rsidR="00AF16A7">
        <w:t>five further parking laybys of approximately four spaces each</w:t>
      </w:r>
      <w:r>
        <w:t xml:space="preserve">. These are </w:t>
      </w:r>
      <w:r w:rsidR="00AF16A7">
        <w:t>shown</w:t>
      </w:r>
      <w:r w:rsidR="00C4227F">
        <w:t xml:space="preserve"> frame</w:t>
      </w:r>
      <w:r>
        <w:t>d</w:t>
      </w:r>
      <w:r w:rsidR="00C4227F">
        <w:t xml:space="preserve"> by </w:t>
      </w:r>
      <w:r w:rsidR="00C307B3">
        <w:t>small, landscaped</w:t>
      </w:r>
      <w:r w:rsidR="00C4227F">
        <w:t xml:space="preserve"> areas</w:t>
      </w:r>
      <w:r w:rsidR="00C307B3">
        <w:t>. Further east, across from East Point Business Park the available space is wider, and there are</w:t>
      </w:r>
      <w:r w:rsidR="00AF16A7">
        <w:t xml:space="preserve"> </w:t>
      </w:r>
      <w:r w:rsidR="00C307B3">
        <w:t xml:space="preserve">two more laybys here with circa </w:t>
      </w:r>
      <w:r w:rsidR="00AF16A7">
        <w:t xml:space="preserve">five and six spaces </w:t>
      </w:r>
      <w:r w:rsidR="00C307B3">
        <w:t>each</w:t>
      </w:r>
      <w:r w:rsidR="00AF16A7">
        <w:t xml:space="preserve">. </w:t>
      </w:r>
      <w:r w:rsidR="00C307B3">
        <w:t xml:space="preserve">These have more substantial landscaping areas adjacent to them. </w:t>
      </w:r>
      <w:r w:rsidR="00C307B3">
        <w:t>A new</w:t>
      </w:r>
      <w:r w:rsidR="00C307B3" w:rsidRPr="00944E74">
        <w:t xml:space="preserve"> raised zebra crossing </w:t>
      </w:r>
      <w:r w:rsidR="00C307B3">
        <w:t>on Bride Street could be provided to the east of IDA park</w:t>
      </w:r>
      <w:r w:rsidR="00C307B3">
        <w:t xml:space="preserve">, this </w:t>
      </w:r>
      <w:r w:rsidR="001F052F">
        <w:t xml:space="preserve">is a draft proposal and an option that </w:t>
      </w:r>
      <w:r w:rsidR="00C307B3">
        <w:t xml:space="preserve">could provide for pedestrian link between these parking areas and the GAA grounds less than 10mins walk away. </w:t>
      </w:r>
    </w:p>
    <w:p w14:paraId="2921A925" w14:textId="66EC886D" w:rsidR="00094549" w:rsidRDefault="001F052F">
      <w:pPr>
        <w:pStyle w:val="Heading3"/>
      </w:pPr>
      <w:r>
        <w:t xml:space="preserve">Drawings Page </w:t>
      </w:r>
      <w:r>
        <w:t>4</w:t>
      </w:r>
      <w:r>
        <w:t xml:space="preserve"> - Drawing No. DR-CR-012</w:t>
      </w:r>
      <w:r>
        <w:t>2.1</w:t>
      </w:r>
      <w:r w:rsidR="00AF16A7">
        <w:t xml:space="preserve">– Danesfort Road (the Junction to Eden Park and </w:t>
      </w:r>
      <w:r w:rsidR="00CA16D8">
        <w:t>Danesfort</w:t>
      </w:r>
      <w:r w:rsidR="00AF16A7">
        <w:t xml:space="preserve"> Drive)</w:t>
      </w:r>
    </w:p>
    <w:p w14:paraId="0B62CBB5" w14:textId="1925FA66" w:rsidR="00094549" w:rsidRDefault="00AF16A7">
      <w:pPr>
        <w:spacing w:after="200"/>
      </w:pPr>
      <w:r>
        <w:t xml:space="preserve">This drawing shows Danesfort Road, </w:t>
      </w:r>
      <w:r w:rsidR="001F052F">
        <w:t>as it extends</w:t>
      </w:r>
      <w:r>
        <w:t xml:space="preserve"> from the </w:t>
      </w:r>
      <w:r w:rsidR="007A7328">
        <w:t>Bride Street junction</w:t>
      </w:r>
      <w:r>
        <w:t xml:space="preserve">, heading north and then curving north-east </w:t>
      </w:r>
      <w:r w:rsidR="001F052F">
        <w:t xml:space="preserve">towards the N65 bypass. </w:t>
      </w:r>
      <w:r>
        <w:t xml:space="preserve">No dedicated cycle track is proposed along this road; the proposals here are focused on </w:t>
      </w:r>
      <w:r w:rsidR="001F052F">
        <w:t xml:space="preserve">carriageway narrowing to 5.5m, </w:t>
      </w:r>
      <w:r>
        <w:t xml:space="preserve">footpath widening </w:t>
      </w:r>
      <w:r w:rsidR="001F052F">
        <w:t xml:space="preserve">to 1.8m minimum </w:t>
      </w:r>
      <w:r>
        <w:t xml:space="preserve">and improved crossings. The drawing is split into two viewports, </w:t>
      </w:r>
      <w:r w:rsidR="001F052F">
        <w:t>A on the top and B on the bottom</w:t>
      </w:r>
      <w:r>
        <w:t>, to be read from top to bottom as a continuous route.</w:t>
      </w:r>
    </w:p>
    <w:p w14:paraId="682D9B5E" w14:textId="5C1FFFAC" w:rsidR="00094549" w:rsidRDefault="00AF16A7">
      <w:pPr>
        <w:spacing w:after="200"/>
      </w:pPr>
      <w:r>
        <w:t xml:space="preserve">Viewport A shows the signalised junction of Bride Street, Danesfort Road and Bohercom, with a pedestrian crossing shown across the mouth of Danesfort Road. North of the junction, the footpath is widened on both sides of Danesfort Road as it passes Ros in Urbe Court to the west and </w:t>
      </w:r>
      <w:r w:rsidR="001F052F">
        <w:t>Ard Breeda to the east</w:t>
      </w:r>
      <w:r>
        <w:t>. A continuous footpath is shown across a side road at Ard Breeda</w:t>
      </w:r>
      <w:r w:rsidR="007A7328">
        <w:t xml:space="preserve"> and Caheronaun Park</w:t>
      </w:r>
      <w:r>
        <w:t xml:space="preserve">, toward the </w:t>
      </w:r>
      <w:r w:rsidR="007A7328">
        <w:t>left</w:t>
      </w:r>
      <w:r>
        <w:t xml:space="preserve"> end of the viewport. The drawing continues onto Viewport B.</w:t>
      </w:r>
    </w:p>
    <w:p w14:paraId="0465AB1B" w14:textId="77777777" w:rsidR="001F052F" w:rsidRDefault="00AF16A7">
      <w:pPr>
        <w:spacing w:after="200"/>
      </w:pPr>
      <w:r>
        <w:t xml:space="preserve">Viewport B continues along Danesfort Road past </w:t>
      </w:r>
      <w:r w:rsidR="001F052F">
        <w:t xml:space="preserve">Carraig Linn and </w:t>
      </w:r>
      <w:r>
        <w:t xml:space="preserve">Eden Park to the north. Continuous footpaths </w:t>
      </w:r>
      <w:r w:rsidR="001F052F">
        <w:t xml:space="preserve">and junction tightening </w:t>
      </w:r>
      <w:r>
        <w:t xml:space="preserve">are shown across </w:t>
      </w:r>
      <w:r w:rsidR="007A7328">
        <w:t>all side roads</w:t>
      </w:r>
      <w:r>
        <w:t xml:space="preserve"> in this section, including at the entrance to </w:t>
      </w:r>
      <w:r w:rsidR="007A7328">
        <w:t xml:space="preserve">Carraig Linn, Droim Na Cille, </w:t>
      </w:r>
      <w:r>
        <w:t>Eden Park</w:t>
      </w:r>
      <w:r w:rsidR="007A7328">
        <w:t xml:space="preserve"> and Danesfort Drive</w:t>
      </w:r>
      <w:r>
        <w:t xml:space="preserve">. An existing zebra crossing </w:t>
      </w:r>
      <w:r w:rsidR="0030790D">
        <w:t xml:space="preserve">north of </w:t>
      </w:r>
      <w:r w:rsidR="0030790D" w:rsidRPr="0030790D">
        <w:t>Droim Na Cille</w:t>
      </w:r>
      <w:r>
        <w:t xml:space="preserve"> is shown upgraded to a raised zebra crossing, and a further new raised zebra crossing is shown </w:t>
      </w:r>
      <w:r w:rsidR="001F052F">
        <w:t xml:space="preserve">north of </w:t>
      </w:r>
      <w:r w:rsidR="004059A5">
        <w:t>Danesfort</w:t>
      </w:r>
      <w:r>
        <w:t xml:space="preserve"> Drive.</w:t>
      </w:r>
      <w:r w:rsidR="00042226">
        <w:t xml:space="preserve"> </w:t>
      </w:r>
    </w:p>
    <w:p w14:paraId="43E0D992" w14:textId="77777777" w:rsidR="00697101" w:rsidRDefault="00042226">
      <w:pPr>
        <w:spacing w:after="200"/>
      </w:pPr>
      <w:r w:rsidRPr="00042226">
        <w:t xml:space="preserve">Between Droim Na Cille and Danesfort Drive, </w:t>
      </w:r>
      <w:r w:rsidR="001F052F" w:rsidRPr="00042226">
        <w:t xml:space="preserve">here </w:t>
      </w:r>
      <w:r w:rsidR="001F052F">
        <w:t>existing carriageway is at its widest</w:t>
      </w:r>
      <w:r w:rsidR="001F052F">
        <w:t xml:space="preserve">, </w:t>
      </w:r>
      <w:r w:rsidRPr="00042226">
        <w:t xml:space="preserve">new green landscaped areas are added </w:t>
      </w:r>
      <w:r w:rsidR="001F052F">
        <w:t xml:space="preserve">separating footpath from the </w:t>
      </w:r>
      <w:r w:rsidRPr="00042226">
        <w:t xml:space="preserve">edge of the </w:t>
      </w:r>
      <w:r w:rsidR="001F052F">
        <w:t xml:space="preserve">carriageway. </w:t>
      </w:r>
    </w:p>
    <w:p w14:paraId="38AE6354" w14:textId="24CA667B" w:rsidR="00094549" w:rsidRDefault="00AF16A7">
      <w:pPr>
        <w:spacing w:after="200"/>
      </w:pPr>
      <w:r>
        <w:t>The drawing ends at the extent of the scheme at this point, the north-eastern limit of the works on Danesfort Road</w:t>
      </w:r>
      <w:r w:rsidR="00697101">
        <w:t>, circa 70m north of the entrance to Danesfort Drive</w:t>
      </w:r>
      <w:r>
        <w:t>.</w:t>
      </w:r>
    </w:p>
    <w:sectPr w:rsidR="00094549">
      <w:headerReference w:type="even" r:id="rId10"/>
      <w:headerReference w:type="default" r:id="rId11"/>
      <w:footerReference w:type="even" r:id="rId12"/>
      <w:footerReference w:type="default" r:id="rId13"/>
      <w:headerReference w:type="first" r:id="rId14"/>
      <w:footerReference w:type="first" r:id="rId15"/>
      <w:pgSz w:w="11908" w:h="16833"/>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31684" w14:textId="77777777" w:rsidR="00665923" w:rsidRDefault="00665923" w:rsidP="00365032">
      <w:pPr>
        <w:spacing w:line="240" w:lineRule="auto"/>
      </w:pPr>
      <w:r>
        <w:separator/>
      </w:r>
    </w:p>
  </w:endnote>
  <w:endnote w:type="continuationSeparator" w:id="0">
    <w:p w14:paraId="0C6D862B" w14:textId="77777777" w:rsidR="00665923" w:rsidRDefault="00665923" w:rsidP="003650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4D097" w14:textId="77777777" w:rsidR="00365032" w:rsidRDefault="003650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9F6" w14:textId="77777777" w:rsidR="00365032" w:rsidRDefault="003650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9E63" w14:textId="77777777" w:rsidR="00365032" w:rsidRDefault="00365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4E388" w14:textId="77777777" w:rsidR="00665923" w:rsidRDefault="00665923" w:rsidP="00365032">
      <w:pPr>
        <w:spacing w:line="240" w:lineRule="auto"/>
      </w:pPr>
      <w:r>
        <w:separator/>
      </w:r>
    </w:p>
  </w:footnote>
  <w:footnote w:type="continuationSeparator" w:id="0">
    <w:p w14:paraId="1C5211DD" w14:textId="77777777" w:rsidR="00665923" w:rsidRDefault="00665923" w:rsidP="003650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3186" w14:textId="77777777" w:rsidR="00365032" w:rsidRDefault="003650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040D" w14:textId="77777777" w:rsidR="00365032" w:rsidRDefault="003650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FB44E" w14:textId="77777777" w:rsidR="00365032" w:rsidRDefault="003650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23052"/>
    <w:multiLevelType w:val="hybridMultilevel"/>
    <w:tmpl w:val="C83ACED0"/>
    <w:lvl w:ilvl="0" w:tplc="90FE016E">
      <w:start w:val="1"/>
      <w:numFmt w:val="decimal"/>
      <w:lvlText w:val="%1."/>
      <w:lvlJc w:val="left"/>
      <w:pPr>
        <w:ind w:left="720" w:hanging="360"/>
      </w:pPr>
    </w:lvl>
    <w:lvl w:ilvl="1" w:tplc="39305DDA">
      <w:numFmt w:val="decimal"/>
      <w:lvlText w:val=""/>
      <w:lvlJc w:val="left"/>
    </w:lvl>
    <w:lvl w:ilvl="2" w:tplc="E0221800">
      <w:numFmt w:val="decimal"/>
      <w:lvlText w:val=""/>
      <w:lvlJc w:val="left"/>
    </w:lvl>
    <w:lvl w:ilvl="3" w:tplc="1B8AD648">
      <w:numFmt w:val="decimal"/>
      <w:lvlText w:val=""/>
      <w:lvlJc w:val="left"/>
    </w:lvl>
    <w:lvl w:ilvl="4" w:tplc="1938B928">
      <w:numFmt w:val="decimal"/>
      <w:lvlText w:val=""/>
      <w:lvlJc w:val="left"/>
    </w:lvl>
    <w:lvl w:ilvl="5" w:tplc="C068EBAA">
      <w:numFmt w:val="decimal"/>
      <w:lvlText w:val=""/>
      <w:lvlJc w:val="left"/>
    </w:lvl>
    <w:lvl w:ilvl="6" w:tplc="7E5637C2">
      <w:numFmt w:val="decimal"/>
      <w:lvlText w:val=""/>
      <w:lvlJc w:val="left"/>
    </w:lvl>
    <w:lvl w:ilvl="7" w:tplc="7EC829D8">
      <w:numFmt w:val="decimal"/>
      <w:lvlText w:val=""/>
      <w:lvlJc w:val="left"/>
    </w:lvl>
    <w:lvl w:ilvl="8" w:tplc="C288649E">
      <w:numFmt w:val="decimal"/>
      <w:lvlText w:val=""/>
      <w:lvlJc w:val="left"/>
    </w:lvl>
  </w:abstractNum>
  <w:abstractNum w:abstractNumId="1" w15:restartNumberingAfterBreak="0">
    <w:nsid w:val="40844546"/>
    <w:multiLevelType w:val="hybridMultilevel"/>
    <w:tmpl w:val="B1C211B8"/>
    <w:lvl w:ilvl="0" w:tplc="10445022">
      <w:start w:val="1"/>
      <w:numFmt w:val="bullet"/>
      <w:lvlText w:val="●"/>
      <w:lvlJc w:val="left"/>
      <w:pPr>
        <w:ind w:left="720" w:hanging="360"/>
      </w:pPr>
    </w:lvl>
    <w:lvl w:ilvl="1" w:tplc="91748B56">
      <w:start w:val="1"/>
      <w:numFmt w:val="bullet"/>
      <w:lvlText w:val="○"/>
      <w:lvlJc w:val="left"/>
      <w:pPr>
        <w:ind w:left="1440" w:hanging="360"/>
      </w:pPr>
    </w:lvl>
    <w:lvl w:ilvl="2" w:tplc="E42E472E">
      <w:start w:val="1"/>
      <w:numFmt w:val="bullet"/>
      <w:lvlText w:val="■"/>
      <w:lvlJc w:val="left"/>
      <w:pPr>
        <w:ind w:left="2160" w:hanging="360"/>
      </w:pPr>
    </w:lvl>
    <w:lvl w:ilvl="3" w:tplc="039CEDD4">
      <w:start w:val="1"/>
      <w:numFmt w:val="bullet"/>
      <w:lvlText w:val="●"/>
      <w:lvlJc w:val="left"/>
      <w:pPr>
        <w:ind w:left="2880" w:hanging="360"/>
      </w:pPr>
    </w:lvl>
    <w:lvl w:ilvl="4" w:tplc="98800230">
      <w:start w:val="1"/>
      <w:numFmt w:val="bullet"/>
      <w:lvlText w:val="○"/>
      <w:lvlJc w:val="left"/>
      <w:pPr>
        <w:ind w:left="3600" w:hanging="360"/>
      </w:pPr>
    </w:lvl>
    <w:lvl w:ilvl="5" w:tplc="55760578">
      <w:start w:val="1"/>
      <w:numFmt w:val="bullet"/>
      <w:lvlText w:val="■"/>
      <w:lvlJc w:val="left"/>
      <w:pPr>
        <w:ind w:left="4320" w:hanging="360"/>
      </w:pPr>
    </w:lvl>
    <w:lvl w:ilvl="6" w:tplc="1D20AB32">
      <w:start w:val="1"/>
      <w:numFmt w:val="bullet"/>
      <w:lvlText w:val="●"/>
      <w:lvlJc w:val="left"/>
      <w:pPr>
        <w:ind w:left="5040" w:hanging="360"/>
      </w:pPr>
    </w:lvl>
    <w:lvl w:ilvl="7" w:tplc="221CFC30">
      <w:start w:val="1"/>
      <w:numFmt w:val="bullet"/>
      <w:lvlText w:val="●"/>
      <w:lvlJc w:val="left"/>
      <w:pPr>
        <w:ind w:left="5760" w:hanging="360"/>
      </w:pPr>
    </w:lvl>
    <w:lvl w:ilvl="8" w:tplc="706C587A">
      <w:start w:val="1"/>
      <w:numFmt w:val="bullet"/>
      <w:lvlText w:val="●"/>
      <w:lvlJc w:val="left"/>
      <w:pPr>
        <w:ind w:left="6480" w:hanging="360"/>
      </w:pPr>
    </w:lvl>
  </w:abstractNum>
  <w:abstractNum w:abstractNumId="2" w15:restartNumberingAfterBreak="0">
    <w:nsid w:val="6EEF0725"/>
    <w:multiLevelType w:val="hybridMultilevel"/>
    <w:tmpl w:val="A0AED312"/>
    <w:lvl w:ilvl="0" w:tplc="E0165F1A">
      <w:start w:val="1"/>
      <w:numFmt w:val="decimal"/>
      <w:lvlText w:val="%1)"/>
      <w:lvlJc w:val="left"/>
      <w:pPr>
        <w:ind w:left="720" w:hanging="360"/>
      </w:pPr>
    </w:lvl>
    <w:lvl w:ilvl="1" w:tplc="E97CEECC">
      <w:start w:val="1"/>
      <w:numFmt w:val="decimal"/>
      <w:lvlText w:val="%2)"/>
      <w:lvlJc w:val="left"/>
      <w:pPr>
        <w:ind w:left="720" w:hanging="360"/>
      </w:pPr>
    </w:lvl>
    <w:lvl w:ilvl="2" w:tplc="B290C1F6">
      <w:start w:val="1"/>
      <w:numFmt w:val="decimal"/>
      <w:lvlText w:val="%3)"/>
      <w:lvlJc w:val="left"/>
      <w:pPr>
        <w:ind w:left="720" w:hanging="360"/>
      </w:pPr>
    </w:lvl>
    <w:lvl w:ilvl="3" w:tplc="ACC6B16A">
      <w:start w:val="1"/>
      <w:numFmt w:val="decimal"/>
      <w:lvlText w:val="%4)"/>
      <w:lvlJc w:val="left"/>
      <w:pPr>
        <w:ind w:left="720" w:hanging="360"/>
      </w:pPr>
    </w:lvl>
    <w:lvl w:ilvl="4" w:tplc="DC8EE76C">
      <w:start w:val="1"/>
      <w:numFmt w:val="decimal"/>
      <w:lvlText w:val="%5)"/>
      <w:lvlJc w:val="left"/>
      <w:pPr>
        <w:ind w:left="720" w:hanging="360"/>
      </w:pPr>
    </w:lvl>
    <w:lvl w:ilvl="5" w:tplc="BA40B0D0">
      <w:start w:val="1"/>
      <w:numFmt w:val="decimal"/>
      <w:lvlText w:val="%6)"/>
      <w:lvlJc w:val="left"/>
      <w:pPr>
        <w:ind w:left="720" w:hanging="360"/>
      </w:pPr>
    </w:lvl>
    <w:lvl w:ilvl="6" w:tplc="9B78CD5C">
      <w:start w:val="1"/>
      <w:numFmt w:val="decimal"/>
      <w:lvlText w:val="%7)"/>
      <w:lvlJc w:val="left"/>
      <w:pPr>
        <w:ind w:left="720" w:hanging="360"/>
      </w:pPr>
    </w:lvl>
    <w:lvl w:ilvl="7" w:tplc="C7F47BE8">
      <w:start w:val="1"/>
      <w:numFmt w:val="decimal"/>
      <w:lvlText w:val="%8)"/>
      <w:lvlJc w:val="left"/>
      <w:pPr>
        <w:ind w:left="720" w:hanging="360"/>
      </w:pPr>
    </w:lvl>
    <w:lvl w:ilvl="8" w:tplc="15301314">
      <w:start w:val="1"/>
      <w:numFmt w:val="decimal"/>
      <w:lvlText w:val="%9)"/>
      <w:lvlJc w:val="left"/>
      <w:pPr>
        <w:ind w:left="720" w:hanging="360"/>
      </w:pPr>
    </w:lvl>
  </w:abstractNum>
  <w:num w:numId="1" w16cid:durableId="266424247">
    <w:abstractNumId w:val="1"/>
    <w:lvlOverride w:ilvl="0">
      <w:startOverride w:val="1"/>
    </w:lvlOverride>
  </w:num>
  <w:num w:numId="2" w16cid:durableId="554197959">
    <w:abstractNumId w:val="2"/>
  </w:num>
  <w:num w:numId="3" w16cid:durableId="8658724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549"/>
    <w:rsid w:val="0000422E"/>
    <w:rsid w:val="00007C9B"/>
    <w:rsid w:val="000322A7"/>
    <w:rsid w:val="000335BF"/>
    <w:rsid w:val="00042226"/>
    <w:rsid w:val="00050200"/>
    <w:rsid w:val="00064FC0"/>
    <w:rsid w:val="0007775F"/>
    <w:rsid w:val="0008071B"/>
    <w:rsid w:val="00094549"/>
    <w:rsid w:val="000A3D98"/>
    <w:rsid w:val="000A52E6"/>
    <w:rsid w:val="000C0D3A"/>
    <w:rsid w:val="000C48EC"/>
    <w:rsid w:val="000D0BE3"/>
    <w:rsid w:val="000D20BF"/>
    <w:rsid w:val="000D44D6"/>
    <w:rsid w:val="000D5EBB"/>
    <w:rsid w:val="000E07B9"/>
    <w:rsid w:val="00110A0D"/>
    <w:rsid w:val="00130F99"/>
    <w:rsid w:val="00153C32"/>
    <w:rsid w:val="0019231B"/>
    <w:rsid w:val="00196825"/>
    <w:rsid w:val="001A1AEC"/>
    <w:rsid w:val="001A57E0"/>
    <w:rsid w:val="001B7CB5"/>
    <w:rsid w:val="001F052F"/>
    <w:rsid w:val="001F1824"/>
    <w:rsid w:val="00213174"/>
    <w:rsid w:val="002403E1"/>
    <w:rsid w:val="00247025"/>
    <w:rsid w:val="00270DD2"/>
    <w:rsid w:val="002A628B"/>
    <w:rsid w:val="002D6C7B"/>
    <w:rsid w:val="00301A3A"/>
    <w:rsid w:val="0030790D"/>
    <w:rsid w:val="00324189"/>
    <w:rsid w:val="00340C8B"/>
    <w:rsid w:val="00353A78"/>
    <w:rsid w:val="00364957"/>
    <w:rsid w:val="00365032"/>
    <w:rsid w:val="00374F2C"/>
    <w:rsid w:val="003D2A6C"/>
    <w:rsid w:val="003E03B3"/>
    <w:rsid w:val="004059A5"/>
    <w:rsid w:val="0042678D"/>
    <w:rsid w:val="00467B08"/>
    <w:rsid w:val="00474F28"/>
    <w:rsid w:val="0047554B"/>
    <w:rsid w:val="00477D00"/>
    <w:rsid w:val="004A36AD"/>
    <w:rsid w:val="004A3A94"/>
    <w:rsid w:val="004C5702"/>
    <w:rsid w:val="00505D77"/>
    <w:rsid w:val="00564BC7"/>
    <w:rsid w:val="005970AB"/>
    <w:rsid w:val="005C2D37"/>
    <w:rsid w:val="005C7C35"/>
    <w:rsid w:val="005F052F"/>
    <w:rsid w:val="00632BE8"/>
    <w:rsid w:val="00645FA5"/>
    <w:rsid w:val="00665923"/>
    <w:rsid w:val="0066602F"/>
    <w:rsid w:val="0068000D"/>
    <w:rsid w:val="00697101"/>
    <w:rsid w:val="006A6558"/>
    <w:rsid w:val="006C4E73"/>
    <w:rsid w:val="006D3C29"/>
    <w:rsid w:val="00702373"/>
    <w:rsid w:val="00720916"/>
    <w:rsid w:val="00721216"/>
    <w:rsid w:val="0072426E"/>
    <w:rsid w:val="007323B2"/>
    <w:rsid w:val="00732A11"/>
    <w:rsid w:val="0074505E"/>
    <w:rsid w:val="00770EE0"/>
    <w:rsid w:val="0078253C"/>
    <w:rsid w:val="00784F24"/>
    <w:rsid w:val="00785763"/>
    <w:rsid w:val="007A7328"/>
    <w:rsid w:val="007B7028"/>
    <w:rsid w:val="007C662A"/>
    <w:rsid w:val="007D6DD1"/>
    <w:rsid w:val="00840E5B"/>
    <w:rsid w:val="008425D2"/>
    <w:rsid w:val="008847DF"/>
    <w:rsid w:val="0089083F"/>
    <w:rsid w:val="008B7300"/>
    <w:rsid w:val="008D5742"/>
    <w:rsid w:val="008E499C"/>
    <w:rsid w:val="0091257D"/>
    <w:rsid w:val="0092584D"/>
    <w:rsid w:val="00944E74"/>
    <w:rsid w:val="00976746"/>
    <w:rsid w:val="009C385A"/>
    <w:rsid w:val="009C502B"/>
    <w:rsid w:val="009E2E01"/>
    <w:rsid w:val="009E7798"/>
    <w:rsid w:val="009F67C1"/>
    <w:rsid w:val="00A05DF0"/>
    <w:rsid w:val="00A36BB1"/>
    <w:rsid w:val="00A37E90"/>
    <w:rsid w:val="00A40E08"/>
    <w:rsid w:val="00A421D5"/>
    <w:rsid w:val="00A44D39"/>
    <w:rsid w:val="00A50CD4"/>
    <w:rsid w:val="00A6362E"/>
    <w:rsid w:val="00A826E9"/>
    <w:rsid w:val="00A845E0"/>
    <w:rsid w:val="00A86F37"/>
    <w:rsid w:val="00AB3E2E"/>
    <w:rsid w:val="00AE023F"/>
    <w:rsid w:val="00AE2403"/>
    <w:rsid w:val="00AF16A7"/>
    <w:rsid w:val="00B141C3"/>
    <w:rsid w:val="00B1567E"/>
    <w:rsid w:val="00B32ADE"/>
    <w:rsid w:val="00B76750"/>
    <w:rsid w:val="00B813AD"/>
    <w:rsid w:val="00B82C35"/>
    <w:rsid w:val="00B90689"/>
    <w:rsid w:val="00B94F71"/>
    <w:rsid w:val="00BA509C"/>
    <w:rsid w:val="00BC3678"/>
    <w:rsid w:val="00BD16CD"/>
    <w:rsid w:val="00BD1CFD"/>
    <w:rsid w:val="00BD4CB2"/>
    <w:rsid w:val="00C04D4F"/>
    <w:rsid w:val="00C071B6"/>
    <w:rsid w:val="00C26D3D"/>
    <w:rsid w:val="00C307B3"/>
    <w:rsid w:val="00C369D7"/>
    <w:rsid w:val="00C4227F"/>
    <w:rsid w:val="00C60B0D"/>
    <w:rsid w:val="00C70805"/>
    <w:rsid w:val="00C73E57"/>
    <w:rsid w:val="00CA16D8"/>
    <w:rsid w:val="00CA3BFA"/>
    <w:rsid w:val="00CA6E53"/>
    <w:rsid w:val="00CE7A81"/>
    <w:rsid w:val="00CF7E2B"/>
    <w:rsid w:val="00D207B8"/>
    <w:rsid w:val="00D31D18"/>
    <w:rsid w:val="00D36DD0"/>
    <w:rsid w:val="00D44323"/>
    <w:rsid w:val="00D553F5"/>
    <w:rsid w:val="00D55D90"/>
    <w:rsid w:val="00D61223"/>
    <w:rsid w:val="00D80736"/>
    <w:rsid w:val="00D8097B"/>
    <w:rsid w:val="00DA39BE"/>
    <w:rsid w:val="00DC5476"/>
    <w:rsid w:val="00DF6F93"/>
    <w:rsid w:val="00E006F8"/>
    <w:rsid w:val="00E07E3B"/>
    <w:rsid w:val="00E454D4"/>
    <w:rsid w:val="00E51514"/>
    <w:rsid w:val="00EB01D1"/>
    <w:rsid w:val="00EF1127"/>
    <w:rsid w:val="00F3584C"/>
    <w:rsid w:val="00F363F5"/>
    <w:rsid w:val="00F661E1"/>
    <w:rsid w:val="00F81185"/>
    <w:rsid w:val="00F92BE6"/>
    <w:rsid w:val="00FA3CDD"/>
    <w:rsid w:val="00FB1A30"/>
    <w:rsid w:val="00FF6E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E06DD"/>
  <w15:docId w15:val="{8106E7E1-A21D-42EC-A73A-8C64ECA67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60"/>
      <w:outlineLvl w:val="0"/>
    </w:pPr>
    <w:rPr>
      <w:b/>
      <w:bCs/>
      <w:color w:val="000000"/>
      <w:sz w:val="36"/>
      <w:szCs w:val="36"/>
    </w:rPr>
  </w:style>
  <w:style w:type="paragraph" w:styleId="Heading2">
    <w:name w:val="heading 2"/>
    <w:uiPriority w:val="9"/>
    <w:unhideWhenUsed/>
    <w:qFormat/>
    <w:pPr>
      <w:spacing w:before="280" w:after="140"/>
      <w:outlineLvl w:val="1"/>
    </w:pPr>
    <w:rPr>
      <w:b/>
      <w:bCs/>
      <w:color w:val="000000"/>
      <w:sz w:val="28"/>
      <w:szCs w:val="28"/>
    </w:rPr>
  </w:style>
  <w:style w:type="paragraph" w:styleId="Heading3">
    <w:name w:val="heading 3"/>
    <w:uiPriority w:val="9"/>
    <w:unhideWhenUsed/>
    <w:qFormat/>
    <w:pPr>
      <w:spacing w:before="240" w:after="120"/>
      <w:outlineLvl w:val="2"/>
    </w:pPr>
    <w:rPr>
      <w:b/>
      <w:bCs/>
      <w:color w:val="000000"/>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65032"/>
    <w:pPr>
      <w:tabs>
        <w:tab w:val="center" w:pos="4513"/>
        <w:tab w:val="right" w:pos="9026"/>
      </w:tabs>
      <w:spacing w:line="240" w:lineRule="auto"/>
    </w:pPr>
  </w:style>
  <w:style w:type="character" w:customStyle="1" w:styleId="HeaderChar">
    <w:name w:val="Header Char"/>
    <w:basedOn w:val="DefaultParagraphFont"/>
    <w:link w:val="Header"/>
    <w:uiPriority w:val="99"/>
    <w:rsid w:val="00365032"/>
  </w:style>
  <w:style w:type="paragraph" w:styleId="Footer">
    <w:name w:val="footer"/>
    <w:basedOn w:val="Normal"/>
    <w:link w:val="FooterChar"/>
    <w:uiPriority w:val="99"/>
    <w:unhideWhenUsed/>
    <w:rsid w:val="00365032"/>
    <w:pPr>
      <w:tabs>
        <w:tab w:val="center" w:pos="4513"/>
        <w:tab w:val="right" w:pos="9026"/>
      </w:tabs>
      <w:spacing w:line="240" w:lineRule="auto"/>
    </w:pPr>
  </w:style>
  <w:style w:type="character" w:customStyle="1" w:styleId="FooterChar">
    <w:name w:val="Footer Char"/>
    <w:basedOn w:val="DefaultParagraphFont"/>
    <w:link w:val="Footer"/>
    <w:uiPriority w:val="99"/>
    <w:rsid w:val="00365032"/>
  </w:style>
  <w:style w:type="character" w:styleId="CommentReference">
    <w:name w:val="annotation reference"/>
    <w:basedOn w:val="DefaultParagraphFont"/>
    <w:uiPriority w:val="99"/>
    <w:semiHidden/>
    <w:unhideWhenUsed/>
    <w:rsid w:val="00247025"/>
    <w:rPr>
      <w:sz w:val="16"/>
      <w:szCs w:val="16"/>
    </w:rPr>
  </w:style>
  <w:style w:type="paragraph" w:styleId="CommentText">
    <w:name w:val="annotation text"/>
    <w:basedOn w:val="Normal"/>
    <w:link w:val="CommentTextChar"/>
    <w:uiPriority w:val="99"/>
    <w:unhideWhenUsed/>
    <w:rsid w:val="00247025"/>
    <w:pPr>
      <w:spacing w:line="240" w:lineRule="auto"/>
    </w:pPr>
    <w:rPr>
      <w:sz w:val="20"/>
      <w:szCs w:val="20"/>
    </w:rPr>
  </w:style>
  <w:style w:type="character" w:customStyle="1" w:styleId="CommentTextChar">
    <w:name w:val="Comment Text Char"/>
    <w:basedOn w:val="DefaultParagraphFont"/>
    <w:link w:val="CommentText"/>
    <w:uiPriority w:val="99"/>
    <w:rsid w:val="00247025"/>
    <w:rPr>
      <w:sz w:val="20"/>
      <w:szCs w:val="20"/>
    </w:rPr>
  </w:style>
  <w:style w:type="paragraph" w:styleId="CommentSubject">
    <w:name w:val="annotation subject"/>
    <w:basedOn w:val="CommentText"/>
    <w:next w:val="CommentText"/>
    <w:link w:val="CommentSubjectChar"/>
    <w:uiPriority w:val="99"/>
    <w:semiHidden/>
    <w:unhideWhenUsed/>
    <w:rsid w:val="00247025"/>
    <w:rPr>
      <w:b/>
      <w:bCs/>
    </w:rPr>
  </w:style>
  <w:style w:type="character" w:customStyle="1" w:styleId="CommentSubjectChar">
    <w:name w:val="Comment Subject Char"/>
    <w:basedOn w:val="CommentTextChar"/>
    <w:link w:val="CommentSubject"/>
    <w:uiPriority w:val="99"/>
    <w:semiHidden/>
    <w:rsid w:val="00247025"/>
    <w:rPr>
      <w:b/>
      <w:bCs/>
      <w:sz w:val="20"/>
      <w:szCs w:val="20"/>
    </w:rPr>
  </w:style>
  <w:style w:type="paragraph" w:styleId="Revision">
    <w:name w:val="Revision"/>
    <w:hidden/>
    <w:uiPriority w:val="99"/>
    <w:semiHidden/>
    <w:rsid w:val="00505D7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E86151687A624E98E14AA627AEE2E9" ma:contentTypeVersion="11" ma:contentTypeDescription="Create a new document." ma:contentTypeScope="" ma:versionID="98d0b92588ff6a5748e5b540c23ea3fd">
  <xsd:schema xmlns:xsd="http://www.w3.org/2001/XMLSchema" xmlns:xs="http://www.w3.org/2001/XMLSchema" xmlns:p="http://schemas.microsoft.com/office/2006/metadata/properties" xmlns:ns2="9094d357-4f75-410a-968f-612e8adbfc6d" xmlns:ns3="df4f8fde-bc80-4f3f-9d78-fbcd6d346bb9" targetNamespace="http://schemas.microsoft.com/office/2006/metadata/properties" ma:root="true" ma:fieldsID="629ef63ebd609466aeacacfe5d533cf6" ns2:_="" ns3:_="">
    <xsd:import namespace="9094d357-4f75-410a-968f-612e8adbfc6d"/>
    <xsd:import namespace="df4f8fde-bc80-4f3f-9d78-fbcd6d346b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4d357-4f75-410a-968f-612e8adbf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66aa50-2606-4bee-b14b-7e98c91f20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4f8fde-bc80-4f3f-9d78-fbcd6d346b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650664-148d-4929-94e8-5be0268816f5}" ma:internalName="TaxCatchAll" ma:showField="CatchAllData" ma:web="df4f8fde-bc80-4f3f-9d78-fbcd6d346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4f8fde-bc80-4f3f-9d78-fbcd6d346bb9" xsi:nil="true"/>
    <lcf76f155ced4ddcb4097134ff3c332f xmlns="9094d357-4f75-410a-968f-612e8adbfc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D3CFF1-A788-424A-A116-78D25FD88E17}">
  <ds:schemaRefs>
    <ds:schemaRef ds:uri="http://schemas.microsoft.com/sharepoint/v3/contenttype/forms"/>
  </ds:schemaRefs>
</ds:datastoreItem>
</file>

<file path=customXml/itemProps2.xml><?xml version="1.0" encoding="utf-8"?>
<ds:datastoreItem xmlns:ds="http://schemas.openxmlformats.org/officeDocument/2006/customXml" ds:itemID="{B9D68AA0-9906-44E4-84A1-5CCAD0CEF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4d357-4f75-410a-968f-612e8adbfc6d"/>
    <ds:schemaRef ds:uri="df4f8fde-bc80-4f3f-9d78-fbcd6d346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525126-0DB2-4536-B2C4-E7621DD1B6C4}">
  <ds:schemaRefs>
    <ds:schemaRef ds:uri="http://schemas.microsoft.com/office/2006/metadata/properties"/>
    <ds:schemaRef ds:uri="http://schemas.microsoft.com/office/infopath/2007/PartnerControls"/>
    <ds:schemaRef ds:uri="df4f8fde-bc80-4f3f-9d78-fbcd6d346bb9"/>
    <ds:schemaRef ds:uri="9094d357-4f75-410a-968f-612e8adbfc6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Pages>
  <Words>2273</Words>
  <Characters>12958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Loughrea Active Travel Scheme - Accessible Description of General Arrangement Drawings</vt:lpstr>
    </vt:vector>
  </TitlesOfParts>
  <Company/>
  <LinksUpToDate>false</LinksUpToDate>
  <CharactersWithSpaces>15201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Loughrea Active Travel Scheme - Accessible Description of General Arrangement Drawings</dc:title>
  <dc:subject/>
  <dc:creator>AECOM</dc:creator>
  <cp:keywords/>
  <dc:description>Text description of the General Arrangement drawings for people with visual impairments, prepared to accompany the public consultation drawing set.</dc:description>
  <cp:lastModifiedBy>Kasia Garvey</cp:lastModifiedBy>
  <cp:revision>3</cp:revision>
  <dcterms:created xsi:type="dcterms:W3CDTF">2026-09-18T10:25:00Z</dcterms:created>
  <dcterms:modified xsi:type="dcterms:W3CDTF">2026-09-18T12:17:00Z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y fmtid="{D5CDD505-2E9C-101B-9397-08002B2CF9AE}" pid="36" name="ContentTypeId">
    <vt:lpwstr>0x010100ABE86151687A624E98E14AA627AEE2E9</vt:lpwstr>
  </property>
  <property fmtid="{D5CDD505-2E9C-101B-9397-08002B2CF9AE}" pid="37" name="MediaServiceImageTags">
    <vt:lpwstr/>
  </property>
</Properties>
</file>