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27D5FA" w14:textId="77777777" w:rsidR="0082342C" w:rsidRDefault="0082342C" w:rsidP="0082342C">
      <w:pPr>
        <w:pStyle w:val="xmsonormal"/>
        <w:shd w:val="clear" w:color="auto" w:fill="FFFFFF"/>
        <w:spacing w:before="540" w:after="300"/>
        <w:rPr>
          <w:rFonts w:ascii="Times New Roman" w:hAnsi="Times New Roman" w:cs="Times New Roman"/>
          <w:color w:val="000000"/>
          <w:sz w:val="24"/>
          <w:szCs w:val="24"/>
        </w:rPr>
      </w:pPr>
      <w:r>
        <w:rPr>
          <w:rFonts w:ascii="Times New Roman" w:hAnsi="Times New Roman" w:cs="Times New Roman"/>
          <w:b/>
          <w:bCs/>
          <w:color w:val="343434"/>
          <w:sz w:val="24"/>
          <w:szCs w:val="24"/>
        </w:rPr>
        <w:t>7.6          Waste Management </w:t>
      </w:r>
    </w:p>
    <w:p w14:paraId="7A48A00C" w14:textId="77777777" w:rsidR="0082342C" w:rsidRDefault="0082342C" w:rsidP="0082342C">
      <w:pPr>
        <w:pStyle w:val="xmsonormal"/>
        <w:spacing w:after="200" w:line="276"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w:t>
      </w:r>
    </w:p>
    <w:p w14:paraId="4F30F075" w14:textId="77777777" w:rsidR="0082342C" w:rsidRDefault="0082342C" w:rsidP="0082342C">
      <w:pPr>
        <w:pStyle w:val="xmsonormal"/>
        <w:spacing w:after="200" w:line="276" w:lineRule="auto"/>
        <w:rPr>
          <w:rFonts w:ascii="Times New Roman" w:hAnsi="Times New Roman" w:cs="Times New Roman"/>
          <w:color w:val="000000"/>
          <w:sz w:val="24"/>
          <w:szCs w:val="24"/>
        </w:rPr>
      </w:pPr>
      <w:r>
        <w:rPr>
          <w:rStyle w:val="Strong"/>
          <w:color w:val="343434"/>
          <w:sz w:val="24"/>
          <w:szCs w:val="24"/>
          <w:shd w:val="clear" w:color="auto" w:fill="8EAADB"/>
          <w:lang w:val="en-US"/>
        </w:rPr>
        <w:t>Policy Objectives Waste Management</w:t>
      </w:r>
      <w:r>
        <w:rPr>
          <w:rFonts w:ascii="Times New Roman" w:hAnsi="Times New Roman" w:cs="Times New Roman"/>
          <w:color w:val="000000"/>
          <w:sz w:val="24"/>
          <w:szCs w:val="24"/>
          <w:lang w:val="en-US"/>
        </w:rPr>
        <w:t> </w:t>
      </w:r>
    </w:p>
    <w:p w14:paraId="23859B56" w14:textId="77777777" w:rsidR="0082342C" w:rsidRDefault="0082342C" w:rsidP="0082342C">
      <w:pPr>
        <w:pStyle w:val="NormalWeb"/>
        <w:rPr>
          <w:rFonts w:ascii="Times New Roman" w:hAnsi="Times New Roman" w:cs="Times New Roman"/>
          <w:color w:val="000000"/>
          <w:sz w:val="24"/>
          <w:szCs w:val="24"/>
        </w:rPr>
      </w:pPr>
      <w:r>
        <w:rPr>
          <w:rStyle w:val="Strong"/>
          <w:color w:val="343434"/>
          <w:sz w:val="24"/>
          <w:szCs w:val="24"/>
        </w:rPr>
        <w:t>WM 6                    Waste Management</w:t>
      </w:r>
      <w:r>
        <w:rPr>
          <w:color w:val="343434"/>
          <w:sz w:val="24"/>
          <w:szCs w:val="24"/>
        </w:rPr>
        <w:t> </w:t>
      </w:r>
    </w:p>
    <w:p w14:paraId="57A4FC1F" w14:textId="77777777" w:rsidR="0082342C" w:rsidRDefault="0082342C" w:rsidP="0082342C">
      <w:pPr>
        <w:pStyle w:val="NormalWeb"/>
        <w:spacing w:after="300"/>
        <w:rPr>
          <w:rFonts w:ascii="Times New Roman" w:hAnsi="Times New Roman" w:cs="Times New Roman"/>
          <w:color w:val="000000"/>
          <w:sz w:val="24"/>
          <w:szCs w:val="24"/>
        </w:rPr>
      </w:pPr>
      <w:r>
        <w:rPr>
          <w:color w:val="343434"/>
          <w:sz w:val="24"/>
          <w:szCs w:val="24"/>
        </w:rPr>
        <w:t>To continue to meet the duties under the Waste Management (certification of historic unlicensed waste disposal and recovery activity) Regulations 2008, including those in relation to the identification and registration of closed landfills. </w:t>
      </w:r>
    </w:p>
    <w:p w14:paraId="6F690ED8" w14:textId="1C14832A" w:rsidR="0082342C" w:rsidRDefault="0082342C" w:rsidP="0082342C">
      <w:pPr>
        <w:pStyle w:val="NormalWeb"/>
        <w:spacing w:after="300"/>
        <w:rPr>
          <w:rFonts w:ascii="Times New Roman" w:hAnsi="Times New Roman" w:cs="Times New Roman"/>
          <w:color w:val="000000"/>
          <w:sz w:val="24"/>
          <w:szCs w:val="24"/>
        </w:rPr>
      </w:pPr>
      <w:r>
        <w:rPr>
          <w:color w:val="ED5C57"/>
          <w:sz w:val="24"/>
          <w:szCs w:val="24"/>
        </w:rPr>
        <w:t xml:space="preserve">We submit to have the following Specific Local </w:t>
      </w:r>
      <w:proofErr w:type="gramStart"/>
      <w:r>
        <w:rPr>
          <w:color w:val="ED5C57"/>
          <w:sz w:val="24"/>
          <w:szCs w:val="24"/>
        </w:rPr>
        <w:t>Objective  inserted</w:t>
      </w:r>
      <w:proofErr w:type="gramEnd"/>
      <w:r>
        <w:rPr>
          <w:color w:val="ED5C57"/>
          <w:sz w:val="24"/>
          <w:szCs w:val="24"/>
        </w:rPr>
        <w:t xml:space="preserve"> here under WM6 </w:t>
      </w:r>
    </w:p>
    <w:p w14:paraId="2C6B6FA7" w14:textId="77777777" w:rsidR="0082342C" w:rsidRDefault="0082342C" w:rsidP="0082342C">
      <w:pPr>
        <w:pStyle w:val="NormalWeb"/>
        <w:spacing w:after="300"/>
        <w:rPr>
          <w:rFonts w:ascii="Times New Roman" w:hAnsi="Times New Roman" w:cs="Times New Roman"/>
          <w:color w:val="000000"/>
          <w:sz w:val="24"/>
          <w:szCs w:val="24"/>
        </w:rPr>
      </w:pPr>
      <w:r>
        <w:rPr>
          <w:color w:val="FF0000"/>
          <w:sz w:val="24"/>
          <w:szCs w:val="24"/>
        </w:rPr>
        <w:t xml:space="preserve">To carry out remediation of the </w:t>
      </w:r>
      <w:proofErr w:type="spellStart"/>
      <w:r>
        <w:rPr>
          <w:color w:val="FF0000"/>
          <w:sz w:val="24"/>
          <w:szCs w:val="24"/>
        </w:rPr>
        <w:t>Poolboy</w:t>
      </w:r>
      <w:proofErr w:type="spellEnd"/>
      <w:r>
        <w:rPr>
          <w:color w:val="FF0000"/>
          <w:sz w:val="24"/>
          <w:szCs w:val="24"/>
        </w:rPr>
        <w:t xml:space="preserve"> Landfill site </w:t>
      </w:r>
    </w:p>
    <w:p w14:paraId="30A724D3" w14:textId="77777777" w:rsidR="0082342C" w:rsidRDefault="0082342C" w:rsidP="0082342C">
      <w:pPr>
        <w:numPr>
          <w:ilvl w:val="0"/>
          <w:numId w:val="4"/>
        </w:numPr>
        <w:spacing w:before="100" w:beforeAutospacing="1" w:after="100" w:afterAutospacing="1"/>
        <w:rPr>
          <w:rFonts w:eastAsia="Times New Roman"/>
          <w:color w:val="000000"/>
          <w:sz w:val="24"/>
          <w:szCs w:val="24"/>
        </w:rPr>
      </w:pPr>
      <w:r>
        <w:rPr>
          <w:rFonts w:eastAsia="Times New Roman"/>
          <w:color w:val="FF0000"/>
          <w:sz w:val="24"/>
          <w:szCs w:val="24"/>
        </w:rPr>
        <w:t xml:space="preserve">as financially provided for in the Landfill Remediation Fund 2013 from Ballinasloe Town </w:t>
      </w:r>
      <w:proofErr w:type="gramStart"/>
      <w:r>
        <w:rPr>
          <w:rFonts w:eastAsia="Times New Roman"/>
          <w:color w:val="FF0000"/>
          <w:sz w:val="24"/>
          <w:szCs w:val="24"/>
        </w:rPr>
        <w:t>Council  and</w:t>
      </w:r>
      <w:proofErr w:type="gramEnd"/>
      <w:r>
        <w:rPr>
          <w:rFonts w:eastAsia="Times New Roman"/>
          <w:color w:val="FF0000"/>
          <w:sz w:val="24"/>
          <w:szCs w:val="24"/>
        </w:rPr>
        <w:t xml:space="preserve"> detailed in the capital account 2020 ( copy attached) and previous documentation with the Galway County Council where this commitment is detailed </w:t>
      </w:r>
      <w:r>
        <w:rPr>
          <w:rFonts w:eastAsia="Times New Roman"/>
          <w:color w:val="000000"/>
          <w:sz w:val="24"/>
          <w:szCs w:val="24"/>
        </w:rPr>
        <w:br/>
      </w:r>
      <w:r>
        <w:rPr>
          <w:rFonts w:eastAsia="Times New Roman"/>
          <w:color w:val="000000"/>
          <w:sz w:val="24"/>
          <w:szCs w:val="24"/>
        </w:rPr>
        <w:br/>
      </w:r>
      <w:r>
        <w:rPr>
          <w:rFonts w:eastAsia="Times New Roman"/>
          <w:color w:val="FF0000"/>
          <w:sz w:val="24"/>
          <w:szCs w:val="24"/>
        </w:rPr>
        <w:t>and        </w:t>
      </w:r>
    </w:p>
    <w:p w14:paraId="173C6D40" w14:textId="1C1E5837" w:rsidR="0082342C" w:rsidRDefault="0082342C" w:rsidP="0082342C">
      <w:pPr>
        <w:numPr>
          <w:ilvl w:val="0"/>
          <w:numId w:val="4"/>
        </w:numPr>
        <w:spacing w:before="100" w:beforeAutospacing="1" w:after="100" w:afterAutospacing="1"/>
        <w:rPr>
          <w:rFonts w:eastAsia="Times New Roman"/>
          <w:color w:val="000000"/>
          <w:sz w:val="24"/>
          <w:szCs w:val="24"/>
        </w:rPr>
      </w:pPr>
      <w:r>
        <w:rPr>
          <w:rFonts w:eastAsia="Times New Roman"/>
          <w:color w:val="FF0000"/>
          <w:sz w:val="24"/>
          <w:szCs w:val="24"/>
        </w:rPr>
        <w:t xml:space="preserve">as per legally required by High Court Order Justice Kearns </w:t>
      </w:r>
      <w:proofErr w:type="gramStart"/>
      <w:r>
        <w:rPr>
          <w:rFonts w:eastAsia="Times New Roman"/>
          <w:color w:val="FF0000"/>
          <w:sz w:val="24"/>
          <w:szCs w:val="24"/>
        </w:rPr>
        <w:t>1999  No</w:t>
      </w:r>
      <w:proofErr w:type="gramEnd"/>
      <w:r>
        <w:rPr>
          <w:rFonts w:eastAsia="Times New Roman"/>
          <w:color w:val="FF0000"/>
          <w:sz w:val="24"/>
          <w:szCs w:val="24"/>
        </w:rPr>
        <w:t xml:space="preserve"> 1789p ( copy attached)  to return it to recreational / parkland use </w:t>
      </w:r>
      <w:r>
        <w:rPr>
          <w:rFonts w:eastAsia="Times New Roman"/>
          <w:color w:val="000000"/>
          <w:sz w:val="24"/>
          <w:szCs w:val="24"/>
        </w:rPr>
        <w:br/>
      </w:r>
      <w:r>
        <w:rPr>
          <w:rFonts w:eastAsia="Times New Roman"/>
          <w:color w:val="000000"/>
          <w:sz w:val="24"/>
          <w:szCs w:val="24"/>
        </w:rPr>
        <w:br/>
      </w:r>
    </w:p>
    <w:p w14:paraId="0437E561" w14:textId="77777777" w:rsidR="0082342C" w:rsidRDefault="0082342C" w:rsidP="0082342C">
      <w:pPr>
        <w:numPr>
          <w:ilvl w:val="0"/>
          <w:numId w:val="4"/>
        </w:numPr>
        <w:spacing w:before="100" w:beforeAutospacing="1" w:after="100" w:afterAutospacing="1"/>
        <w:rPr>
          <w:rFonts w:eastAsia="Times New Roman"/>
          <w:color w:val="000000"/>
          <w:sz w:val="24"/>
          <w:szCs w:val="24"/>
        </w:rPr>
      </w:pPr>
      <w:r>
        <w:rPr>
          <w:rFonts w:eastAsia="Times New Roman"/>
          <w:color w:val="201F1E"/>
          <w:sz w:val="24"/>
          <w:szCs w:val="24"/>
          <w:bdr w:val="none" w:sz="0" w:space="0" w:color="auto" w:frame="1"/>
          <w:shd w:val="clear" w:color="auto" w:fill="FFFFFF"/>
        </w:rPr>
        <w:t xml:space="preserve">At that time these lands at </w:t>
      </w:r>
      <w:proofErr w:type="spellStart"/>
      <w:r>
        <w:rPr>
          <w:rFonts w:eastAsia="Times New Roman"/>
          <w:color w:val="201F1E"/>
          <w:sz w:val="24"/>
          <w:szCs w:val="24"/>
          <w:bdr w:val="none" w:sz="0" w:space="0" w:color="auto" w:frame="1"/>
          <w:shd w:val="clear" w:color="auto" w:fill="FFFFFF"/>
        </w:rPr>
        <w:t>Poolboy</w:t>
      </w:r>
      <w:proofErr w:type="spellEnd"/>
      <w:r>
        <w:rPr>
          <w:rFonts w:eastAsia="Times New Roman"/>
          <w:color w:val="201F1E"/>
          <w:sz w:val="24"/>
          <w:szCs w:val="24"/>
          <w:bdr w:val="none" w:sz="0" w:space="0" w:color="auto" w:frame="1"/>
          <w:shd w:val="clear" w:color="auto" w:fill="FFFFFF"/>
        </w:rPr>
        <w:t xml:space="preserve"> Landfill and adjacent lands will fall under the remit of the CDP and provision for that changeover needs to be included in the CDP 2022-2028.  I propose that a remediation plan and process is put in place in the lifetime of the CDP 2022-2028 plan to </w:t>
      </w:r>
      <w:proofErr w:type="spellStart"/>
      <w:r>
        <w:rPr>
          <w:rFonts w:eastAsia="Times New Roman"/>
          <w:color w:val="201F1E"/>
          <w:sz w:val="24"/>
          <w:szCs w:val="24"/>
          <w:bdr w:val="none" w:sz="0" w:space="0" w:color="auto" w:frame="1"/>
          <w:shd w:val="clear" w:color="auto" w:fill="FFFFFF"/>
        </w:rPr>
        <w:t>fulfill</w:t>
      </w:r>
      <w:proofErr w:type="spellEnd"/>
      <w:r>
        <w:rPr>
          <w:rFonts w:eastAsia="Times New Roman"/>
          <w:color w:val="201F1E"/>
          <w:sz w:val="24"/>
          <w:szCs w:val="24"/>
          <w:bdr w:val="none" w:sz="0" w:space="0" w:color="auto" w:frame="1"/>
          <w:shd w:val="clear" w:color="auto" w:fill="FFFFFF"/>
        </w:rPr>
        <w:t xml:space="preserve"> the legal requirement of Galway County Council to remediate the old landfill site at </w:t>
      </w:r>
      <w:proofErr w:type="spellStart"/>
      <w:r>
        <w:rPr>
          <w:rFonts w:eastAsia="Times New Roman"/>
          <w:color w:val="201F1E"/>
          <w:sz w:val="24"/>
          <w:szCs w:val="24"/>
          <w:bdr w:val="none" w:sz="0" w:space="0" w:color="auto" w:frame="1"/>
          <w:shd w:val="clear" w:color="auto" w:fill="FFFFFF"/>
        </w:rPr>
        <w:t>Poolboy</w:t>
      </w:r>
      <w:proofErr w:type="spellEnd"/>
      <w:r>
        <w:rPr>
          <w:rFonts w:eastAsia="Times New Roman"/>
          <w:color w:val="201F1E"/>
          <w:sz w:val="24"/>
          <w:szCs w:val="24"/>
          <w:bdr w:val="none" w:sz="0" w:space="0" w:color="auto" w:frame="1"/>
          <w:shd w:val="clear" w:color="auto" w:fill="FFFFFF"/>
        </w:rPr>
        <w:t xml:space="preserve"> as per 1999 High Court Order Justice Kearns No 1789p which was closed in 2005 . The High Court Order exerts a legal onus on GCC to return to these lands to community recreational use and use monies provided for that purpose as detailed in Capital Account as in Clause 2c </w:t>
      </w:r>
      <w:r>
        <w:rPr>
          <w:rFonts w:eastAsia="Times New Roman"/>
          <w:color w:val="000000"/>
          <w:sz w:val="24"/>
          <w:szCs w:val="24"/>
        </w:rPr>
        <w:br/>
      </w:r>
      <w:r>
        <w:rPr>
          <w:rFonts w:eastAsia="Times New Roman"/>
          <w:color w:val="000000"/>
          <w:sz w:val="24"/>
          <w:szCs w:val="24"/>
        </w:rPr>
        <w:br/>
      </w:r>
      <w:r>
        <w:rPr>
          <w:rFonts w:eastAsia="Times New Roman"/>
          <w:color w:val="FF0000"/>
          <w:sz w:val="24"/>
          <w:szCs w:val="24"/>
        </w:rPr>
        <w:t>and  </w:t>
      </w:r>
    </w:p>
    <w:p w14:paraId="6F676565" w14:textId="77777777" w:rsidR="0082342C" w:rsidRDefault="0082342C" w:rsidP="0082342C">
      <w:pPr>
        <w:numPr>
          <w:ilvl w:val="0"/>
          <w:numId w:val="5"/>
        </w:numPr>
        <w:spacing w:before="100" w:beforeAutospacing="1" w:after="100" w:afterAutospacing="1"/>
        <w:rPr>
          <w:rFonts w:eastAsia="Times New Roman"/>
          <w:color w:val="FF0000"/>
          <w:sz w:val="24"/>
          <w:szCs w:val="24"/>
        </w:rPr>
      </w:pPr>
      <w:r>
        <w:rPr>
          <w:rFonts w:eastAsia="Times New Roman"/>
          <w:color w:val="FF0000"/>
          <w:sz w:val="24"/>
          <w:szCs w:val="24"/>
        </w:rPr>
        <w:t xml:space="preserve">I request those lands ‘’to be designated as an open space/ park/ amenity area’’ as per Clause 2c of HCO in this CDP 2022-2028 and a specific classification for parkland/ amenity applied to them in CDP to protect their future development as decreed by High Court Order </w:t>
      </w:r>
    </w:p>
    <w:p w14:paraId="64AA719C" w14:textId="77777777" w:rsidR="0082342C" w:rsidRDefault="0082342C" w:rsidP="0082342C">
      <w:pPr>
        <w:spacing w:before="100" w:beforeAutospacing="1" w:after="100" w:afterAutospacing="1"/>
        <w:ind w:left="720"/>
        <w:rPr>
          <w:rFonts w:eastAsia="Times New Roman"/>
          <w:color w:val="000000"/>
          <w:sz w:val="24"/>
          <w:szCs w:val="24"/>
        </w:rPr>
      </w:pPr>
    </w:p>
    <w:p w14:paraId="79D569E6" w14:textId="77777777" w:rsidR="0082342C" w:rsidRDefault="0082342C" w:rsidP="0082342C">
      <w:pPr>
        <w:rPr>
          <w:rFonts w:eastAsia="Times New Roman"/>
          <w:color w:val="000000"/>
          <w:sz w:val="24"/>
          <w:szCs w:val="24"/>
        </w:rPr>
      </w:pPr>
      <w:r>
        <w:rPr>
          <w:rFonts w:eastAsia="Times New Roman"/>
          <w:color w:val="000000"/>
          <w:sz w:val="24"/>
          <w:szCs w:val="24"/>
        </w:rPr>
        <w:br/>
      </w:r>
      <w:r>
        <w:rPr>
          <w:rFonts w:eastAsia="Times New Roman"/>
          <w:color w:val="FF0000"/>
          <w:sz w:val="24"/>
          <w:szCs w:val="24"/>
        </w:rPr>
        <w:t>and </w:t>
      </w:r>
    </w:p>
    <w:p w14:paraId="6D023B2F" w14:textId="1ED763A7" w:rsidR="001E3276" w:rsidRDefault="0082342C" w:rsidP="0082342C">
      <w:pPr>
        <w:numPr>
          <w:ilvl w:val="0"/>
          <w:numId w:val="6"/>
        </w:numPr>
        <w:spacing w:before="100" w:beforeAutospacing="1" w:after="100" w:afterAutospacing="1"/>
        <w:rPr>
          <w:rFonts w:eastAsia="Times New Roman"/>
          <w:color w:val="FF0000"/>
          <w:sz w:val="24"/>
          <w:szCs w:val="24"/>
        </w:rPr>
      </w:pPr>
      <w:r>
        <w:rPr>
          <w:rFonts w:eastAsia="Times New Roman"/>
          <w:color w:val="FF0000"/>
          <w:sz w:val="24"/>
          <w:szCs w:val="24"/>
        </w:rPr>
        <w:lastRenderedPageBreak/>
        <w:t>that independent legal clarity is provided to the community of Ballinasloe, funded by GCC regarding all their legal obligations under this High Court Order and in particular clause 2b and 2d of High Court Order 1999 No 1789p as outlined below- </w:t>
      </w:r>
      <w:r>
        <w:rPr>
          <w:rFonts w:eastAsia="Times New Roman"/>
          <w:color w:val="000000"/>
          <w:sz w:val="24"/>
          <w:szCs w:val="24"/>
        </w:rPr>
        <w:br/>
      </w:r>
      <w:r>
        <w:rPr>
          <w:rFonts w:eastAsia="Times New Roman"/>
          <w:color w:val="000000"/>
          <w:sz w:val="24"/>
          <w:szCs w:val="24"/>
        </w:rPr>
        <w:br/>
      </w:r>
      <w:r>
        <w:rPr>
          <w:rFonts w:eastAsia="Times New Roman"/>
          <w:color w:val="FF0000"/>
          <w:sz w:val="24"/>
          <w:szCs w:val="24"/>
        </w:rPr>
        <w:t xml:space="preserve">Clause 2b ‘’Ballinasloe Urban District Council will not sell transfer lease or otherwise dispose of the lands situate at </w:t>
      </w:r>
      <w:proofErr w:type="spellStart"/>
      <w:r>
        <w:rPr>
          <w:rFonts w:eastAsia="Times New Roman"/>
          <w:color w:val="FF0000"/>
          <w:sz w:val="24"/>
          <w:szCs w:val="24"/>
        </w:rPr>
        <w:t>Poolboy</w:t>
      </w:r>
      <w:proofErr w:type="spellEnd"/>
      <w:r>
        <w:rPr>
          <w:rFonts w:eastAsia="Times New Roman"/>
          <w:color w:val="FF0000"/>
          <w:sz w:val="24"/>
          <w:szCs w:val="24"/>
        </w:rPr>
        <w:t xml:space="preserve"> whether to Galway County Council or to a private operator the lands situate at </w:t>
      </w:r>
      <w:proofErr w:type="spellStart"/>
      <w:r>
        <w:rPr>
          <w:rFonts w:eastAsia="Times New Roman"/>
          <w:color w:val="FF0000"/>
          <w:sz w:val="24"/>
          <w:szCs w:val="24"/>
        </w:rPr>
        <w:t>Poolboy</w:t>
      </w:r>
      <w:proofErr w:type="spellEnd"/>
      <w:r>
        <w:rPr>
          <w:rFonts w:eastAsia="Times New Roman"/>
          <w:color w:val="FF0000"/>
          <w:sz w:val="24"/>
          <w:szCs w:val="24"/>
        </w:rPr>
        <w:t xml:space="preserve"> or adjacent thereto so as to permit the said lands to be used by Galway County Council or such operator as a landfill facility subject to same not being ultra vires the Ballinasloe UDC’’ </w:t>
      </w:r>
      <w:r>
        <w:rPr>
          <w:rFonts w:eastAsia="Times New Roman"/>
          <w:color w:val="000000"/>
          <w:sz w:val="24"/>
          <w:szCs w:val="24"/>
        </w:rPr>
        <w:br/>
      </w:r>
      <w:r>
        <w:rPr>
          <w:rFonts w:eastAsia="Times New Roman"/>
          <w:color w:val="000000"/>
          <w:sz w:val="24"/>
          <w:szCs w:val="24"/>
        </w:rPr>
        <w:br/>
      </w:r>
      <w:r>
        <w:rPr>
          <w:rFonts w:eastAsia="Times New Roman"/>
          <w:color w:val="FF0000"/>
          <w:sz w:val="24"/>
          <w:szCs w:val="24"/>
        </w:rPr>
        <w:t xml:space="preserve">Clause 2d ‘’…the lands situate at </w:t>
      </w:r>
      <w:proofErr w:type="spellStart"/>
      <w:r>
        <w:rPr>
          <w:rFonts w:eastAsia="Times New Roman"/>
          <w:color w:val="FF0000"/>
          <w:sz w:val="24"/>
          <w:szCs w:val="24"/>
        </w:rPr>
        <w:t>Poolboy</w:t>
      </w:r>
      <w:proofErr w:type="spellEnd"/>
      <w:r>
        <w:rPr>
          <w:rFonts w:eastAsia="Times New Roman"/>
          <w:color w:val="FF0000"/>
          <w:sz w:val="24"/>
          <w:szCs w:val="24"/>
        </w:rPr>
        <w:t xml:space="preserve"> will not be used for the purpose of landfill or any related purpose and in particular will not be utilised as a transfer station’’ </w:t>
      </w:r>
    </w:p>
    <w:p w14:paraId="4816B0B2" w14:textId="77777777" w:rsidR="001E3276" w:rsidRDefault="001E3276">
      <w:pPr>
        <w:spacing w:after="160" w:line="259" w:lineRule="auto"/>
        <w:rPr>
          <w:rFonts w:eastAsia="Times New Roman"/>
          <w:color w:val="FF0000"/>
          <w:sz w:val="24"/>
          <w:szCs w:val="24"/>
        </w:rPr>
      </w:pPr>
      <w:r>
        <w:rPr>
          <w:rFonts w:eastAsia="Times New Roman"/>
          <w:color w:val="FF0000"/>
          <w:sz w:val="24"/>
          <w:szCs w:val="24"/>
        </w:rPr>
        <w:br w:type="page"/>
      </w:r>
    </w:p>
    <w:p w14:paraId="29856AE4" w14:textId="77777777" w:rsidR="001E3276" w:rsidRDefault="001E3276" w:rsidP="001E3276">
      <w:pPr>
        <w:pStyle w:val="xxmsonormal"/>
        <w:rPr>
          <w:color w:val="ED5C57"/>
          <w:sz w:val="24"/>
          <w:szCs w:val="24"/>
        </w:rPr>
      </w:pPr>
      <w:r>
        <w:rPr>
          <w:color w:val="ED5C57"/>
          <w:sz w:val="24"/>
          <w:szCs w:val="24"/>
        </w:rPr>
        <w:lastRenderedPageBreak/>
        <w:t xml:space="preserve">We submit here another strategic aim - that is that Galway County Council will make good on its commitment to Ballinasloe Town within the life of this plan to develop </w:t>
      </w:r>
      <w:proofErr w:type="spellStart"/>
      <w:r>
        <w:rPr>
          <w:color w:val="ED5C57"/>
          <w:sz w:val="24"/>
          <w:szCs w:val="24"/>
        </w:rPr>
        <w:t>Townparks</w:t>
      </w:r>
      <w:proofErr w:type="spellEnd"/>
      <w:r>
        <w:rPr>
          <w:color w:val="ED5C57"/>
          <w:sz w:val="24"/>
          <w:szCs w:val="24"/>
        </w:rPr>
        <w:t xml:space="preserve"> Relief Road and </w:t>
      </w:r>
      <w:proofErr w:type="spellStart"/>
      <w:r>
        <w:rPr>
          <w:color w:val="ED5C57"/>
          <w:sz w:val="24"/>
          <w:szCs w:val="24"/>
        </w:rPr>
        <w:t>Townparks</w:t>
      </w:r>
      <w:proofErr w:type="spellEnd"/>
      <w:r>
        <w:rPr>
          <w:color w:val="ED5C57"/>
          <w:sz w:val="24"/>
          <w:szCs w:val="24"/>
        </w:rPr>
        <w:t xml:space="preserve"> Amenity Area linked to the </w:t>
      </w:r>
      <w:proofErr w:type="spellStart"/>
      <w:r>
        <w:rPr>
          <w:color w:val="ED5C57"/>
          <w:sz w:val="24"/>
          <w:szCs w:val="24"/>
        </w:rPr>
        <w:t>Townspark</w:t>
      </w:r>
      <w:proofErr w:type="spellEnd"/>
      <w:r>
        <w:rPr>
          <w:color w:val="ED5C57"/>
          <w:sz w:val="24"/>
          <w:szCs w:val="24"/>
        </w:rPr>
        <w:t xml:space="preserve"> Relief Road in Ballinasloe as detailed in the attached Capital Accounts letter dated 2020 signed by then CEO Kevin Kelly. This commitment falls on Galway County Council as a whole and provisions were given to GCC to follow through on this commitment as detailed in this and previous correspondence held in the council from 2013/4 and onwards. It is proper order that this commitment is detailed clearly as a strategic aim within the CDP.</w:t>
      </w:r>
    </w:p>
    <w:p w14:paraId="7E627894" w14:textId="77777777" w:rsidR="001E3276" w:rsidRDefault="001E3276" w:rsidP="001E3276">
      <w:pPr>
        <w:pStyle w:val="xxmsonormal"/>
      </w:pPr>
    </w:p>
    <w:p w14:paraId="22B8B81C" w14:textId="77777777" w:rsidR="001E3276" w:rsidRDefault="001E3276" w:rsidP="001E3276">
      <w:pPr>
        <w:pStyle w:val="Heading3"/>
        <w:shd w:val="clear" w:color="auto" w:fill="FFFFFF"/>
        <w:spacing w:before="0" w:beforeAutospacing="0" w:after="0" w:afterAutospacing="0"/>
        <w:rPr>
          <w:rFonts w:eastAsia="Times New Roman"/>
        </w:rPr>
      </w:pPr>
      <w:r>
        <w:rPr>
          <w:rFonts w:ascii="Arial" w:eastAsia="Times New Roman" w:hAnsi="Arial" w:cs="Arial"/>
          <w:color w:val="343434"/>
          <w:sz w:val="42"/>
          <w:szCs w:val="42"/>
        </w:rPr>
        <w:t>6.2       Strategic Aims </w:t>
      </w:r>
    </w:p>
    <w:p w14:paraId="237BC4D8" w14:textId="77777777" w:rsidR="001E3276" w:rsidRDefault="001E3276" w:rsidP="001E3276">
      <w:pPr>
        <w:pStyle w:val="NormalWeb"/>
        <w:shd w:val="clear" w:color="auto" w:fill="FFFFFF"/>
        <w:spacing w:after="300"/>
      </w:pPr>
      <w:r>
        <w:rPr>
          <w:rFonts w:ascii="Arial" w:hAnsi="Arial" w:cs="Arial"/>
          <w:color w:val="343434"/>
          <w:sz w:val="24"/>
          <w:szCs w:val="24"/>
        </w:rPr>
        <w:t xml:space="preserve"> Galway County Council shall work with the appropriate agencies and state bodies to ensure that transport infrastructure is provided and will accord with the following strategic </w:t>
      </w:r>
      <w:proofErr w:type="gramStart"/>
      <w:r>
        <w:rPr>
          <w:rFonts w:ascii="Arial" w:hAnsi="Arial" w:cs="Arial"/>
          <w:color w:val="343434"/>
          <w:sz w:val="24"/>
          <w:szCs w:val="24"/>
        </w:rPr>
        <w:t>aims;</w:t>
      </w:r>
      <w:proofErr w:type="gramEnd"/>
    </w:p>
    <w:p w14:paraId="5E3B4E8F" w14:textId="77777777" w:rsidR="001E3276" w:rsidRDefault="001E3276" w:rsidP="001E3276">
      <w:pPr>
        <w:pStyle w:val="xxmsonormal"/>
        <w:numPr>
          <w:ilvl w:val="0"/>
          <w:numId w:val="1"/>
        </w:numPr>
        <w:shd w:val="clear" w:color="auto" w:fill="FFFFFF"/>
        <w:spacing w:before="0" w:beforeAutospacing="0" w:after="210" w:afterAutospacing="0"/>
        <w:rPr>
          <w:rFonts w:eastAsia="Times New Roman"/>
          <w:color w:val="343434"/>
        </w:rPr>
      </w:pPr>
      <w:r>
        <w:rPr>
          <w:rFonts w:ascii="Arial" w:eastAsia="Times New Roman" w:hAnsi="Arial" w:cs="Arial"/>
          <w:color w:val="343434"/>
          <w:sz w:val="24"/>
          <w:szCs w:val="24"/>
        </w:rPr>
        <w:t>To support the Galway County Transport &amp; Planning Strategy (GCTPS) and the Galway Transport Strategy (GTS</w:t>
      </w:r>
      <w:proofErr w:type="gramStart"/>
      <w:r>
        <w:rPr>
          <w:rFonts w:ascii="Arial" w:eastAsia="Times New Roman" w:hAnsi="Arial" w:cs="Arial"/>
          <w:color w:val="343434"/>
          <w:sz w:val="24"/>
          <w:szCs w:val="24"/>
        </w:rPr>
        <w:t>);</w:t>
      </w:r>
      <w:proofErr w:type="gramEnd"/>
    </w:p>
    <w:p w14:paraId="2441B7B7" w14:textId="77777777" w:rsidR="001E3276" w:rsidRDefault="001E3276" w:rsidP="001E3276">
      <w:pPr>
        <w:pStyle w:val="xxmsonormal"/>
        <w:numPr>
          <w:ilvl w:val="0"/>
          <w:numId w:val="1"/>
        </w:numPr>
        <w:shd w:val="clear" w:color="auto" w:fill="FFFFFF"/>
        <w:spacing w:before="0" w:beforeAutospacing="0" w:after="210" w:afterAutospacing="0"/>
        <w:rPr>
          <w:rFonts w:eastAsia="Times New Roman"/>
          <w:color w:val="343434"/>
        </w:rPr>
      </w:pPr>
      <w:r>
        <w:rPr>
          <w:rFonts w:ascii="Arial" w:eastAsia="Times New Roman" w:hAnsi="Arial" w:cs="Arial"/>
          <w:color w:val="343434"/>
          <w:sz w:val="24"/>
          <w:szCs w:val="24"/>
        </w:rPr>
        <w:t xml:space="preserve">To support the sustainable modes of transport and the transition to a low carbon </w:t>
      </w:r>
      <w:proofErr w:type="gramStart"/>
      <w:r>
        <w:rPr>
          <w:rFonts w:ascii="Arial" w:eastAsia="Times New Roman" w:hAnsi="Arial" w:cs="Arial"/>
          <w:color w:val="343434"/>
          <w:sz w:val="24"/>
          <w:szCs w:val="24"/>
        </w:rPr>
        <w:t>economy;</w:t>
      </w:r>
      <w:proofErr w:type="gramEnd"/>
    </w:p>
    <w:p w14:paraId="0831B350" w14:textId="77777777" w:rsidR="001E3276" w:rsidRDefault="001E3276" w:rsidP="001E3276">
      <w:pPr>
        <w:pStyle w:val="xxmsonormal"/>
        <w:numPr>
          <w:ilvl w:val="0"/>
          <w:numId w:val="1"/>
        </w:numPr>
        <w:shd w:val="clear" w:color="auto" w:fill="FFFFFF"/>
        <w:spacing w:before="0" w:beforeAutospacing="0" w:after="210" w:afterAutospacing="0"/>
        <w:rPr>
          <w:rFonts w:eastAsia="Times New Roman"/>
          <w:color w:val="343434"/>
        </w:rPr>
      </w:pPr>
      <w:r>
        <w:rPr>
          <w:rFonts w:ascii="Arial" w:eastAsia="Times New Roman" w:hAnsi="Arial" w:cs="Arial"/>
          <w:color w:val="343434"/>
          <w:sz w:val="24"/>
          <w:szCs w:val="24"/>
        </w:rPr>
        <w:t xml:space="preserve">To safeguard the strategic transport function, carrying capacity, including planning for future capacity enhancements of the national road </w:t>
      </w:r>
      <w:proofErr w:type="gramStart"/>
      <w:r>
        <w:rPr>
          <w:rFonts w:ascii="Arial" w:eastAsia="Times New Roman" w:hAnsi="Arial" w:cs="Arial"/>
          <w:color w:val="343434"/>
          <w:sz w:val="24"/>
          <w:szCs w:val="24"/>
        </w:rPr>
        <w:t>network;</w:t>
      </w:r>
      <w:proofErr w:type="gramEnd"/>
      <w:r>
        <w:rPr>
          <w:rFonts w:ascii="Arial" w:eastAsia="Times New Roman" w:hAnsi="Arial" w:cs="Arial"/>
          <w:color w:val="343434"/>
          <w:sz w:val="24"/>
          <w:szCs w:val="24"/>
        </w:rPr>
        <w:t> </w:t>
      </w:r>
    </w:p>
    <w:p w14:paraId="75B8B0A4" w14:textId="77777777" w:rsidR="001E3276" w:rsidRDefault="001E3276" w:rsidP="001E3276">
      <w:pPr>
        <w:pStyle w:val="xxmsonormal"/>
        <w:numPr>
          <w:ilvl w:val="0"/>
          <w:numId w:val="1"/>
        </w:numPr>
        <w:shd w:val="clear" w:color="auto" w:fill="FFFFFF"/>
        <w:spacing w:before="0" w:beforeAutospacing="0" w:after="210" w:afterAutospacing="0"/>
        <w:rPr>
          <w:rFonts w:eastAsia="Times New Roman"/>
          <w:color w:val="343434"/>
        </w:rPr>
      </w:pPr>
      <w:r>
        <w:rPr>
          <w:rFonts w:ascii="Arial" w:eastAsia="Times New Roman" w:hAnsi="Arial" w:cs="Arial"/>
          <w:color w:val="343434"/>
          <w:sz w:val="24"/>
          <w:szCs w:val="24"/>
        </w:rPr>
        <w:t xml:space="preserve">Promote development on serviced lands in towns and villages, particularly those located along public transport corridors in accordance with the Sustainable Residential Development in Urban Areas Guidelines (2009), having regard to existing settlement </w:t>
      </w:r>
      <w:proofErr w:type="gramStart"/>
      <w:r>
        <w:rPr>
          <w:rFonts w:ascii="Arial" w:eastAsia="Times New Roman" w:hAnsi="Arial" w:cs="Arial"/>
          <w:color w:val="343434"/>
          <w:sz w:val="24"/>
          <w:szCs w:val="24"/>
        </w:rPr>
        <w:t>patterns;</w:t>
      </w:r>
      <w:proofErr w:type="gramEnd"/>
      <w:r>
        <w:rPr>
          <w:rFonts w:ascii="Arial" w:eastAsia="Times New Roman" w:hAnsi="Arial" w:cs="Arial"/>
          <w:color w:val="343434"/>
          <w:sz w:val="24"/>
          <w:szCs w:val="24"/>
        </w:rPr>
        <w:t> </w:t>
      </w:r>
    </w:p>
    <w:p w14:paraId="495D86B4" w14:textId="77777777" w:rsidR="001E3276" w:rsidRDefault="001E3276" w:rsidP="001E3276">
      <w:pPr>
        <w:pStyle w:val="xxmsonormal"/>
        <w:numPr>
          <w:ilvl w:val="0"/>
          <w:numId w:val="1"/>
        </w:numPr>
        <w:shd w:val="clear" w:color="auto" w:fill="FFFFFF"/>
        <w:spacing w:before="0" w:beforeAutospacing="0" w:after="210" w:afterAutospacing="0"/>
        <w:rPr>
          <w:rFonts w:eastAsia="Times New Roman"/>
          <w:color w:val="343434"/>
        </w:rPr>
      </w:pPr>
      <w:r>
        <w:rPr>
          <w:rFonts w:ascii="Arial" w:eastAsia="Times New Roman" w:hAnsi="Arial" w:cs="Arial"/>
          <w:color w:val="343434"/>
          <w:sz w:val="24"/>
          <w:szCs w:val="24"/>
        </w:rPr>
        <w:t xml:space="preserve">To promote the upgrade of the capacity of the Athlone – Athenry – to Galway rail line including the provision of a dual track and increased service stops between Galway and </w:t>
      </w:r>
      <w:proofErr w:type="gramStart"/>
      <w:r>
        <w:rPr>
          <w:rFonts w:ascii="Arial" w:eastAsia="Times New Roman" w:hAnsi="Arial" w:cs="Arial"/>
          <w:color w:val="343434"/>
          <w:sz w:val="24"/>
          <w:szCs w:val="24"/>
        </w:rPr>
        <w:t>Athlone;</w:t>
      </w:r>
      <w:proofErr w:type="gramEnd"/>
    </w:p>
    <w:p w14:paraId="24057C70" w14:textId="77777777" w:rsidR="001E3276" w:rsidRDefault="001E3276" w:rsidP="001E3276">
      <w:pPr>
        <w:pStyle w:val="xxmsonormal"/>
        <w:spacing w:before="0" w:beforeAutospacing="0" w:after="0" w:afterAutospacing="0"/>
      </w:pPr>
      <w:r>
        <w:rPr>
          <w:color w:val="000000"/>
          <w:sz w:val="24"/>
          <w:szCs w:val="24"/>
        </w:rPr>
        <w:t> </w:t>
      </w:r>
    </w:p>
    <w:p w14:paraId="01838E63" w14:textId="77777777" w:rsidR="001E3276" w:rsidRDefault="001E3276" w:rsidP="001E3276">
      <w:pPr>
        <w:pStyle w:val="xxmsonormal"/>
        <w:numPr>
          <w:ilvl w:val="0"/>
          <w:numId w:val="2"/>
        </w:numPr>
        <w:shd w:val="clear" w:color="auto" w:fill="FFFFFF"/>
        <w:spacing w:before="0" w:beforeAutospacing="0" w:after="210" w:afterAutospacing="0"/>
        <w:rPr>
          <w:rFonts w:eastAsia="Times New Roman"/>
          <w:color w:val="343434"/>
        </w:rPr>
      </w:pPr>
      <w:r>
        <w:rPr>
          <w:rFonts w:ascii="Arial" w:eastAsia="Times New Roman" w:hAnsi="Arial" w:cs="Arial"/>
          <w:color w:val="343434"/>
          <w:sz w:val="24"/>
          <w:szCs w:val="24"/>
        </w:rPr>
        <w:t xml:space="preserve">To promote and support the expansion of County-wide and national Cycling </w:t>
      </w:r>
      <w:proofErr w:type="gramStart"/>
      <w:r>
        <w:rPr>
          <w:rFonts w:ascii="Arial" w:eastAsia="Times New Roman" w:hAnsi="Arial" w:cs="Arial"/>
          <w:color w:val="343434"/>
          <w:sz w:val="24"/>
          <w:szCs w:val="24"/>
        </w:rPr>
        <w:t>infrastructure;</w:t>
      </w:r>
      <w:proofErr w:type="gramEnd"/>
    </w:p>
    <w:p w14:paraId="2EFA1A32" w14:textId="77777777" w:rsidR="001E3276" w:rsidRDefault="001E3276" w:rsidP="001E3276">
      <w:pPr>
        <w:pStyle w:val="xxmsonormal"/>
        <w:numPr>
          <w:ilvl w:val="0"/>
          <w:numId w:val="2"/>
        </w:numPr>
        <w:shd w:val="clear" w:color="auto" w:fill="FFFFFF"/>
        <w:spacing w:before="0" w:beforeAutospacing="0" w:after="210" w:afterAutospacing="0"/>
        <w:rPr>
          <w:rFonts w:eastAsia="Times New Roman"/>
          <w:color w:val="343434"/>
        </w:rPr>
      </w:pPr>
      <w:r>
        <w:rPr>
          <w:rFonts w:ascii="Arial" w:eastAsia="Times New Roman" w:hAnsi="Arial" w:cs="Arial"/>
          <w:color w:val="343434"/>
          <w:sz w:val="24"/>
          <w:szCs w:val="24"/>
        </w:rPr>
        <w:t> </w:t>
      </w:r>
    </w:p>
    <w:p w14:paraId="4BCBCCC7" w14:textId="77777777" w:rsidR="001E3276" w:rsidRDefault="001E3276" w:rsidP="001E3276">
      <w:pPr>
        <w:pStyle w:val="xxmsonormal"/>
        <w:spacing w:before="0" w:beforeAutospacing="0" w:after="0" w:afterAutospacing="0"/>
      </w:pPr>
      <w:r>
        <w:rPr>
          <w:color w:val="000000"/>
          <w:sz w:val="24"/>
          <w:szCs w:val="24"/>
        </w:rPr>
        <w:t xml:space="preserve">6.5.3 I request that the Ballinasloe </w:t>
      </w:r>
      <w:proofErr w:type="spellStart"/>
      <w:r>
        <w:rPr>
          <w:color w:val="000000"/>
          <w:sz w:val="24"/>
          <w:szCs w:val="24"/>
        </w:rPr>
        <w:t>Townparks</w:t>
      </w:r>
      <w:proofErr w:type="spellEnd"/>
      <w:r>
        <w:rPr>
          <w:color w:val="000000"/>
          <w:sz w:val="24"/>
          <w:szCs w:val="24"/>
        </w:rPr>
        <w:t xml:space="preserve"> Relief Road linking also to </w:t>
      </w:r>
      <w:proofErr w:type="spellStart"/>
      <w:r>
        <w:rPr>
          <w:color w:val="000000"/>
          <w:sz w:val="24"/>
          <w:szCs w:val="24"/>
        </w:rPr>
        <w:t>Townparks</w:t>
      </w:r>
      <w:proofErr w:type="spellEnd"/>
      <w:r>
        <w:rPr>
          <w:color w:val="000000"/>
          <w:sz w:val="24"/>
          <w:szCs w:val="24"/>
        </w:rPr>
        <w:t xml:space="preserve"> Amenity Area is inserted in this table below also.</w:t>
      </w:r>
    </w:p>
    <w:p w14:paraId="647BC0C0" w14:textId="77777777" w:rsidR="001E3276" w:rsidRDefault="001E3276" w:rsidP="001E3276">
      <w:pPr>
        <w:pStyle w:val="xxmsonormal"/>
        <w:spacing w:before="0" w:beforeAutospacing="0" w:after="0" w:afterAutospacing="0"/>
      </w:pPr>
      <w:r>
        <w:rPr>
          <w:color w:val="000000"/>
          <w:sz w:val="24"/>
          <w:szCs w:val="24"/>
        </w:rPr>
        <w:t> </w:t>
      </w:r>
    </w:p>
    <w:tbl>
      <w:tblPr>
        <w:tblW w:w="11280" w:type="dxa"/>
        <w:shd w:val="clear" w:color="auto" w:fill="FFFFFF"/>
        <w:tblCellMar>
          <w:left w:w="0" w:type="dxa"/>
          <w:right w:w="0" w:type="dxa"/>
        </w:tblCellMar>
        <w:tblLook w:val="04A0" w:firstRow="1" w:lastRow="0" w:firstColumn="1" w:lastColumn="0" w:noHBand="0" w:noVBand="1"/>
      </w:tblPr>
      <w:tblGrid>
        <w:gridCol w:w="11280"/>
      </w:tblGrid>
      <w:tr w:rsidR="001E3276" w14:paraId="2B0D7B47" w14:textId="77777777" w:rsidTr="00000191">
        <w:tc>
          <w:tcPr>
            <w:tcW w:w="0" w:type="auto"/>
            <w:tcBorders>
              <w:top w:val="single" w:sz="8" w:space="0" w:color="auto"/>
              <w:left w:val="single" w:sz="8" w:space="0" w:color="auto"/>
              <w:bottom w:val="single" w:sz="8" w:space="0" w:color="auto"/>
              <w:right w:val="single" w:sz="8" w:space="0" w:color="auto"/>
            </w:tcBorders>
            <w:shd w:val="clear" w:color="auto" w:fill="E7E6E6"/>
            <w:tcMar>
              <w:top w:w="240" w:type="dxa"/>
              <w:left w:w="240" w:type="dxa"/>
              <w:bottom w:w="240" w:type="dxa"/>
              <w:right w:w="240" w:type="dxa"/>
            </w:tcMar>
            <w:hideMark/>
          </w:tcPr>
          <w:p w14:paraId="7A9E6ECC" w14:textId="77777777" w:rsidR="001E3276" w:rsidRDefault="001E3276" w:rsidP="00000191">
            <w:pPr>
              <w:pStyle w:val="NormalWeb"/>
              <w:spacing w:line="403" w:lineRule="atLeast"/>
            </w:pPr>
            <w:r>
              <w:rPr>
                <w:rStyle w:val="Strong"/>
                <w:rFonts w:ascii="Arial" w:hAnsi="Arial" w:cs="Arial"/>
                <w:color w:val="343434"/>
                <w:sz w:val="21"/>
                <w:szCs w:val="21"/>
              </w:rPr>
              <w:t>Other Roads</w:t>
            </w:r>
          </w:p>
        </w:tc>
      </w:tr>
      <w:tr w:rsidR="001E3276" w14:paraId="00DC5387" w14:textId="77777777" w:rsidTr="00000191">
        <w:tc>
          <w:tcPr>
            <w:tcW w:w="0" w:type="auto"/>
            <w:tcBorders>
              <w:top w:val="nil"/>
              <w:left w:val="single" w:sz="8" w:space="0" w:color="auto"/>
              <w:bottom w:val="single" w:sz="8" w:space="0" w:color="auto"/>
              <w:right w:val="single" w:sz="8" w:space="0" w:color="auto"/>
            </w:tcBorders>
            <w:shd w:val="clear" w:color="auto" w:fill="E7E6E6"/>
            <w:tcMar>
              <w:top w:w="240" w:type="dxa"/>
              <w:left w:w="240" w:type="dxa"/>
              <w:bottom w:w="240" w:type="dxa"/>
              <w:right w:w="240" w:type="dxa"/>
            </w:tcMar>
            <w:hideMark/>
          </w:tcPr>
          <w:p w14:paraId="3F3F0D50" w14:textId="77777777" w:rsidR="001E3276" w:rsidRDefault="001E3276" w:rsidP="00000191">
            <w:pPr>
              <w:pStyle w:val="xxmsonormal"/>
              <w:numPr>
                <w:ilvl w:val="0"/>
                <w:numId w:val="3"/>
              </w:numPr>
              <w:spacing w:before="0" w:beforeAutospacing="0" w:after="210" w:afterAutospacing="0" w:line="403" w:lineRule="atLeast"/>
              <w:rPr>
                <w:rFonts w:eastAsia="Times New Roman"/>
                <w:color w:val="343434"/>
              </w:rPr>
            </w:pPr>
            <w:r>
              <w:rPr>
                <w:rFonts w:ascii="Arial" w:eastAsia="Times New Roman" w:hAnsi="Arial" w:cs="Arial"/>
                <w:color w:val="343434"/>
                <w:sz w:val="21"/>
                <w:szCs w:val="21"/>
              </w:rPr>
              <w:t xml:space="preserve">R336 </w:t>
            </w:r>
            <w:proofErr w:type="spellStart"/>
            <w:r>
              <w:rPr>
                <w:rFonts w:ascii="Arial" w:eastAsia="Times New Roman" w:hAnsi="Arial" w:cs="Arial"/>
                <w:color w:val="343434"/>
                <w:sz w:val="21"/>
                <w:szCs w:val="21"/>
              </w:rPr>
              <w:t>Bearna-Scrib</w:t>
            </w:r>
            <w:proofErr w:type="spellEnd"/>
            <w:r>
              <w:rPr>
                <w:rFonts w:ascii="Arial" w:eastAsia="Times New Roman" w:hAnsi="Arial" w:cs="Arial"/>
                <w:color w:val="343434"/>
                <w:sz w:val="21"/>
                <w:szCs w:val="21"/>
              </w:rPr>
              <w:t xml:space="preserve"> via Ros an </w:t>
            </w:r>
            <w:proofErr w:type="spellStart"/>
            <w:r>
              <w:rPr>
                <w:rFonts w:ascii="Arial" w:eastAsia="Times New Roman" w:hAnsi="Arial" w:cs="Arial"/>
                <w:color w:val="343434"/>
                <w:sz w:val="21"/>
                <w:szCs w:val="21"/>
              </w:rPr>
              <w:t>Mhil</w:t>
            </w:r>
            <w:proofErr w:type="spellEnd"/>
          </w:p>
          <w:p w14:paraId="70EE8A94" w14:textId="77777777" w:rsidR="001E3276" w:rsidRDefault="001E3276" w:rsidP="00000191">
            <w:pPr>
              <w:pStyle w:val="xxmsonormal"/>
              <w:numPr>
                <w:ilvl w:val="0"/>
                <w:numId w:val="3"/>
              </w:numPr>
              <w:spacing w:before="0" w:beforeAutospacing="0" w:after="210" w:afterAutospacing="0" w:line="403" w:lineRule="atLeast"/>
              <w:rPr>
                <w:rFonts w:eastAsia="Times New Roman"/>
                <w:color w:val="343434"/>
              </w:rPr>
            </w:pPr>
            <w:r>
              <w:rPr>
                <w:rFonts w:ascii="Arial" w:eastAsia="Times New Roman" w:hAnsi="Arial" w:cs="Arial"/>
                <w:color w:val="343434"/>
                <w:sz w:val="21"/>
                <w:szCs w:val="21"/>
              </w:rPr>
              <w:lastRenderedPageBreak/>
              <w:t xml:space="preserve">Athenry Relief </w:t>
            </w:r>
            <w:proofErr w:type="gramStart"/>
            <w:r>
              <w:rPr>
                <w:rFonts w:ascii="Arial" w:eastAsia="Times New Roman" w:hAnsi="Arial" w:cs="Arial"/>
                <w:color w:val="343434"/>
                <w:sz w:val="21"/>
                <w:szCs w:val="21"/>
              </w:rPr>
              <w:t>Road;</w:t>
            </w:r>
            <w:proofErr w:type="gramEnd"/>
          </w:p>
          <w:p w14:paraId="0A474BC7" w14:textId="77777777" w:rsidR="001E3276" w:rsidRDefault="001E3276" w:rsidP="00000191">
            <w:pPr>
              <w:pStyle w:val="xxmsonormal"/>
              <w:numPr>
                <w:ilvl w:val="0"/>
                <w:numId w:val="3"/>
              </w:numPr>
              <w:spacing w:before="0" w:beforeAutospacing="0" w:after="210" w:afterAutospacing="0" w:line="403" w:lineRule="atLeast"/>
              <w:rPr>
                <w:rFonts w:eastAsia="Times New Roman"/>
                <w:color w:val="343434"/>
              </w:rPr>
            </w:pPr>
            <w:r>
              <w:rPr>
                <w:rFonts w:ascii="Arial" w:eastAsia="Times New Roman" w:hAnsi="Arial" w:cs="Arial"/>
                <w:color w:val="343434"/>
                <w:sz w:val="21"/>
                <w:szCs w:val="21"/>
              </w:rPr>
              <w:t xml:space="preserve">Tuam Inner Relief </w:t>
            </w:r>
            <w:proofErr w:type="gramStart"/>
            <w:r>
              <w:rPr>
                <w:rFonts w:ascii="Arial" w:eastAsia="Times New Roman" w:hAnsi="Arial" w:cs="Arial"/>
                <w:color w:val="343434"/>
                <w:sz w:val="21"/>
                <w:szCs w:val="21"/>
              </w:rPr>
              <w:t>Road;</w:t>
            </w:r>
            <w:proofErr w:type="gramEnd"/>
          </w:p>
          <w:p w14:paraId="6C32B615" w14:textId="77777777" w:rsidR="001E3276" w:rsidRDefault="001E3276" w:rsidP="00000191">
            <w:pPr>
              <w:pStyle w:val="xxmsonormal"/>
              <w:numPr>
                <w:ilvl w:val="0"/>
                <w:numId w:val="3"/>
              </w:numPr>
              <w:spacing w:before="0" w:beforeAutospacing="0" w:after="210" w:afterAutospacing="0" w:line="403" w:lineRule="atLeast"/>
              <w:rPr>
                <w:rFonts w:eastAsia="Times New Roman"/>
                <w:color w:val="343434"/>
              </w:rPr>
            </w:pPr>
            <w:proofErr w:type="spellStart"/>
            <w:r>
              <w:rPr>
                <w:rFonts w:ascii="Arial" w:eastAsia="Times New Roman" w:hAnsi="Arial" w:cs="Arial"/>
                <w:color w:val="343434"/>
                <w:sz w:val="21"/>
                <w:szCs w:val="21"/>
              </w:rPr>
              <w:t>Kinvara</w:t>
            </w:r>
            <w:proofErr w:type="spellEnd"/>
            <w:r>
              <w:rPr>
                <w:rFonts w:ascii="Arial" w:eastAsia="Times New Roman" w:hAnsi="Arial" w:cs="Arial"/>
                <w:color w:val="343434"/>
                <w:sz w:val="21"/>
                <w:szCs w:val="21"/>
              </w:rPr>
              <w:t xml:space="preserve"> Inner Relief </w:t>
            </w:r>
            <w:proofErr w:type="gramStart"/>
            <w:r>
              <w:rPr>
                <w:rFonts w:ascii="Arial" w:eastAsia="Times New Roman" w:hAnsi="Arial" w:cs="Arial"/>
                <w:color w:val="343434"/>
                <w:sz w:val="21"/>
                <w:szCs w:val="21"/>
              </w:rPr>
              <w:t>Road;</w:t>
            </w:r>
            <w:proofErr w:type="gramEnd"/>
          </w:p>
          <w:p w14:paraId="70802495" w14:textId="77777777" w:rsidR="001E3276" w:rsidRDefault="001E3276" w:rsidP="00000191">
            <w:pPr>
              <w:pStyle w:val="xxmsonormal"/>
              <w:numPr>
                <w:ilvl w:val="0"/>
                <w:numId w:val="3"/>
              </w:numPr>
              <w:spacing w:before="0" w:beforeAutospacing="0" w:after="210" w:afterAutospacing="0" w:line="403" w:lineRule="atLeast"/>
              <w:rPr>
                <w:rFonts w:eastAsia="Times New Roman"/>
                <w:color w:val="343434"/>
              </w:rPr>
            </w:pPr>
            <w:r>
              <w:rPr>
                <w:rFonts w:ascii="Arial" w:eastAsia="Times New Roman" w:hAnsi="Arial" w:cs="Arial"/>
                <w:color w:val="343434"/>
                <w:sz w:val="21"/>
                <w:szCs w:val="21"/>
              </w:rPr>
              <w:t xml:space="preserve">Link from the Parkmore Industrial Estate to the </w:t>
            </w:r>
            <w:proofErr w:type="gramStart"/>
            <w:r>
              <w:rPr>
                <w:rFonts w:ascii="Arial" w:eastAsia="Times New Roman" w:hAnsi="Arial" w:cs="Arial"/>
                <w:color w:val="343434"/>
                <w:sz w:val="21"/>
                <w:szCs w:val="21"/>
              </w:rPr>
              <w:t>R339;</w:t>
            </w:r>
            <w:proofErr w:type="gramEnd"/>
          </w:p>
          <w:p w14:paraId="7F086A20" w14:textId="77777777" w:rsidR="001E3276" w:rsidRDefault="001E3276" w:rsidP="00000191">
            <w:pPr>
              <w:pStyle w:val="xxmsonormal"/>
              <w:numPr>
                <w:ilvl w:val="0"/>
                <w:numId w:val="3"/>
              </w:numPr>
              <w:spacing w:before="0" w:beforeAutospacing="0" w:after="210" w:afterAutospacing="0" w:line="403" w:lineRule="atLeast"/>
              <w:rPr>
                <w:rFonts w:eastAsia="Times New Roman"/>
              </w:rPr>
            </w:pPr>
            <w:r>
              <w:rPr>
                <w:rFonts w:eastAsia="Times New Roman"/>
                <w:color w:val="000000"/>
                <w:sz w:val="24"/>
                <w:szCs w:val="24"/>
                <w:shd w:val="clear" w:color="auto" w:fill="FFFF00"/>
              </w:rPr>
              <w:t xml:space="preserve">Ballinasloe </w:t>
            </w:r>
            <w:proofErr w:type="spellStart"/>
            <w:r>
              <w:rPr>
                <w:rFonts w:eastAsia="Times New Roman"/>
                <w:color w:val="000000"/>
                <w:sz w:val="24"/>
                <w:szCs w:val="24"/>
                <w:shd w:val="clear" w:color="auto" w:fill="FFFF00"/>
              </w:rPr>
              <w:t>Townparks</w:t>
            </w:r>
            <w:proofErr w:type="spellEnd"/>
            <w:r>
              <w:rPr>
                <w:rFonts w:eastAsia="Times New Roman"/>
                <w:color w:val="000000"/>
                <w:sz w:val="24"/>
                <w:szCs w:val="24"/>
                <w:shd w:val="clear" w:color="auto" w:fill="FFFF00"/>
              </w:rPr>
              <w:t xml:space="preserve"> Relief Road linking also to </w:t>
            </w:r>
            <w:proofErr w:type="spellStart"/>
            <w:r>
              <w:rPr>
                <w:rFonts w:eastAsia="Times New Roman"/>
                <w:color w:val="000000"/>
                <w:sz w:val="24"/>
                <w:szCs w:val="24"/>
                <w:shd w:val="clear" w:color="auto" w:fill="FFFF00"/>
              </w:rPr>
              <w:t>Townparks</w:t>
            </w:r>
            <w:proofErr w:type="spellEnd"/>
            <w:r>
              <w:rPr>
                <w:rFonts w:eastAsia="Times New Roman"/>
                <w:color w:val="000000"/>
                <w:sz w:val="24"/>
                <w:szCs w:val="24"/>
                <w:shd w:val="clear" w:color="auto" w:fill="FFFF00"/>
              </w:rPr>
              <w:t xml:space="preserve"> Amenity Area</w:t>
            </w:r>
          </w:p>
        </w:tc>
      </w:tr>
    </w:tbl>
    <w:p w14:paraId="1F7D05F0" w14:textId="77777777" w:rsidR="001E3276" w:rsidRDefault="001E3276" w:rsidP="001E3276">
      <w:pPr>
        <w:pStyle w:val="xxmsonormal"/>
        <w:spacing w:before="0" w:beforeAutospacing="0" w:after="0" w:afterAutospacing="0"/>
      </w:pPr>
      <w:r>
        <w:rPr>
          <w:color w:val="000000"/>
          <w:sz w:val="24"/>
          <w:szCs w:val="24"/>
        </w:rPr>
        <w:lastRenderedPageBreak/>
        <w:t> </w:t>
      </w:r>
    </w:p>
    <w:p w14:paraId="1A597BE4" w14:textId="77777777" w:rsidR="001E3276" w:rsidRDefault="001E3276" w:rsidP="001E3276"/>
    <w:p w14:paraId="5B9C8641" w14:textId="77777777" w:rsidR="001E3276" w:rsidRDefault="001E3276" w:rsidP="001E3276">
      <w:pPr>
        <w:spacing w:before="100" w:beforeAutospacing="1" w:after="100" w:afterAutospacing="1"/>
        <w:rPr>
          <w:rFonts w:eastAsia="Times New Roman"/>
          <w:color w:val="FF0000"/>
          <w:sz w:val="24"/>
          <w:szCs w:val="24"/>
        </w:rPr>
      </w:pPr>
    </w:p>
    <w:p w14:paraId="1F0EBFD8" w14:textId="747CB03B" w:rsidR="001E3276" w:rsidRPr="001E3276" w:rsidRDefault="0082342C" w:rsidP="001E3276">
      <w:pPr>
        <w:spacing w:after="160" w:line="259" w:lineRule="auto"/>
        <w:rPr>
          <w:rFonts w:eastAsia="Times New Roman"/>
          <w:color w:val="FF0000"/>
          <w:sz w:val="24"/>
          <w:szCs w:val="24"/>
        </w:rPr>
      </w:pPr>
      <w:r>
        <w:rPr>
          <w:rFonts w:eastAsia="Times New Roman"/>
          <w:color w:val="000000"/>
          <w:sz w:val="24"/>
          <w:szCs w:val="24"/>
        </w:rPr>
        <w:br/>
      </w:r>
      <w:r>
        <w:rPr>
          <w:rFonts w:eastAsia="Times New Roman"/>
          <w:color w:val="343434"/>
          <w:sz w:val="24"/>
          <w:szCs w:val="24"/>
        </w:rPr>
        <w:t> </w:t>
      </w:r>
    </w:p>
    <w:p w14:paraId="2D5EBE09" w14:textId="2FC3FC42" w:rsidR="002A0231" w:rsidRDefault="002A0231" w:rsidP="002A0231">
      <w:pPr>
        <w:spacing w:after="160" w:line="259" w:lineRule="auto"/>
        <w:rPr>
          <w:color w:val="ED5C57"/>
          <w:sz w:val="24"/>
          <w:szCs w:val="24"/>
        </w:rPr>
      </w:pPr>
    </w:p>
    <w:p w14:paraId="5D2467F9" w14:textId="58B5AAA6" w:rsidR="002A0231" w:rsidRDefault="002A0231" w:rsidP="001E3276">
      <w:pPr>
        <w:pStyle w:val="xxmsonormal0"/>
        <w:rPr>
          <w:color w:val="ED5C57"/>
          <w:sz w:val="24"/>
          <w:szCs w:val="24"/>
        </w:rPr>
      </w:pPr>
    </w:p>
    <w:p w14:paraId="4C60916C" w14:textId="2FB7C463" w:rsidR="002A0231" w:rsidRDefault="002A0231" w:rsidP="001E3276">
      <w:pPr>
        <w:pStyle w:val="xxmsonormal0"/>
        <w:rPr>
          <w:color w:val="ED5C57"/>
          <w:sz w:val="24"/>
          <w:szCs w:val="24"/>
        </w:rPr>
      </w:pPr>
    </w:p>
    <w:p w14:paraId="37F5CFE0" w14:textId="6C3489E8" w:rsidR="002A0231" w:rsidRDefault="002A0231" w:rsidP="001E3276">
      <w:pPr>
        <w:pStyle w:val="xxmsonormal0"/>
        <w:rPr>
          <w:color w:val="ED5C57"/>
          <w:sz w:val="24"/>
          <w:szCs w:val="24"/>
        </w:rPr>
      </w:pPr>
    </w:p>
    <w:p w14:paraId="369B78B3" w14:textId="057248C4" w:rsidR="002A0231" w:rsidRDefault="002A0231" w:rsidP="001E3276">
      <w:pPr>
        <w:pStyle w:val="xxmsonormal0"/>
        <w:rPr>
          <w:color w:val="ED5C57"/>
          <w:sz w:val="24"/>
          <w:szCs w:val="24"/>
        </w:rPr>
      </w:pPr>
    </w:p>
    <w:p w14:paraId="1754077F" w14:textId="77777777" w:rsidR="002A0231" w:rsidRDefault="002A0231" w:rsidP="002A0231">
      <w:pPr>
        <w:rPr>
          <w:rFonts w:eastAsia="Times New Roman"/>
          <w:color w:val="000000"/>
          <w:sz w:val="24"/>
          <w:szCs w:val="24"/>
        </w:rPr>
      </w:pPr>
      <w:r>
        <w:rPr>
          <w:rFonts w:eastAsia="Times New Roman"/>
          <w:color w:val="000000"/>
          <w:sz w:val="24"/>
          <w:szCs w:val="24"/>
        </w:rPr>
        <w:t>Submission by</w:t>
      </w:r>
    </w:p>
    <w:p w14:paraId="0DB04E7C" w14:textId="77777777" w:rsidR="002A0231" w:rsidRDefault="002A0231" w:rsidP="002A0231"/>
    <w:p w14:paraId="346255AA" w14:textId="77777777" w:rsidR="002A0231" w:rsidRPr="00C56EE1" w:rsidRDefault="002A0231" w:rsidP="002A0231">
      <w:pPr>
        <w:spacing w:line="360" w:lineRule="auto"/>
        <w:rPr>
          <w:sz w:val="28"/>
          <w:szCs w:val="28"/>
        </w:rPr>
      </w:pPr>
      <w:r w:rsidRPr="00C56EE1">
        <w:rPr>
          <w:sz w:val="28"/>
          <w:szCs w:val="28"/>
        </w:rPr>
        <w:t>Cllr. Evelyn Parsons</w:t>
      </w:r>
      <w:r>
        <w:rPr>
          <w:sz w:val="28"/>
          <w:szCs w:val="28"/>
        </w:rPr>
        <w:t>,</w:t>
      </w:r>
    </w:p>
    <w:p w14:paraId="3B7D29F5" w14:textId="77777777" w:rsidR="002A0231" w:rsidRPr="00C56EE1" w:rsidRDefault="002A0231" w:rsidP="002A0231">
      <w:pPr>
        <w:spacing w:line="360" w:lineRule="auto"/>
        <w:rPr>
          <w:sz w:val="28"/>
          <w:szCs w:val="28"/>
        </w:rPr>
      </w:pPr>
      <w:r w:rsidRPr="00C56EE1">
        <w:rPr>
          <w:sz w:val="28"/>
          <w:szCs w:val="28"/>
        </w:rPr>
        <w:t>Cllr. Tim Broderick</w:t>
      </w:r>
      <w:r>
        <w:rPr>
          <w:sz w:val="28"/>
          <w:szCs w:val="28"/>
        </w:rPr>
        <w:t>,</w:t>
      </w:r>
    </w:p>
    <w:p w14:paraId="0B101188" w14:textId="77777777" w:rsidR="002A0231" w:rsidRPr="00C56EE1" w:rsidRDefault="002A0231" w:rsidP="002A0231">
      <w:pPr>
        <w:spacing w:line="360" w:lineRule="auto"/>
        <w:rPr>
          <w:sz w:val="28"/>
          <w:szCs w:val="28"/>
        </w:rPr>
      </w:pPr>
      <w:r w:rsidRPr="00C56EE1">
        <w:rPr>
          <w:sz w:val="28"/>
          <w:szCs w:val="28"/>
        </w:rPr>
        <w:t>Denis Naughten TD</w:t>
      </w:r>
      <w:r>
        <w:rPr>
          <w:sz w:val="28"/>
          <w:szCs w:val="28"/>
        </w:rPr>
        <w:t>.</w:t>
      </w:r>
    </w:p>
    <w:p w14:paraId="0C5E4399" w14:textId="77777777" w:rsidR="002A0231" w:rsidRDefault="002A0231" w:rsidP="001E3276">
      <w:pPr>
        <w:pStyle w:val="xxmsonormal0"/>
      </w:pPr>
    </w:p>
    <w:p w14:paraId="2BE7CA0E" w14:textId="77777777" w:rsidR="001E3276" w:rsidRDefault="001E3276" w:rsidP="001E3276">
      <w:pPr>
        <w:pStyle w:val="xxmsonormal0"/>
      </w:pPr>
      <w:r>
        <w:rPr>
          <w:color w:val="000000"/>
          <w:sz w:val="24"/>
          <w:szCs w:val="24"/>
        </w:rPr>
        <w:t> </w:t>
      </w:r>
    </w:p>
    <w:p w14:paraId="0B4CA2E8" w14:textId="763F36F3" w:rsidR="0082342C" w:rsidRDefault="0082342C" w:rsidP="001E3276">
      <w:pPr>
        <w:spacing w:before="100" w:beforeAutospacing="1" w:after="100" w:afterAutospacing="1"/>
        <w:ind w:left="720"/>
        <w:rPr>
          <w:rFonts w:eastAsia="Times New Roman"/>
          <w:color w:val="000000"/>
          <w:sz w:val="24"/>
          <w:szCs w:val="24"/>
        </w:rPr>
      </w:pPr>
    </w:p>
    <w:p w14:paraId="7D264638" w14:textId="456439C4" w:rsidR="0082342C" w:rsidRDefault="0082342C" w:rsidP="0082342C">
      <w:pPr>
        <w:pStyle w:val="xxmsonormal"/>
      </w:pPr>
    </w:p>
    <w:p w14:paraId="2B8B9DC3" w14:textId="027D4DCD" w:rsidR="0082342C" w:rsidRDefault="0082342C">
      <w:pPr>
        <w:spacing w:after="160" w:line="259" w:lineRule="auto"/>
        <w:rPr>
          <w:color w:val="ED5C57"/>
          <w:sz w:val="24"/>
          <w:szCs w:val="24"/>
        </w:rPr>
      </w:pPr>
    </w:p>
    <w:sectPr w:rsidR="008234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7082D"/>
    <w:multiLevelType w:val="multilevel"/>
    <w:tmpl w:val="C17437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B553CA"/>
    <w:multiLevelType w:val="multilevel"/>
    <w:tmpl w:val="5686C1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BD22120"/>
    <w:multiLevelType w:val="multilevel"/>
    <w:tmpl w:val="09D460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53693F"/>
    <w:multiLevelType w:val="multilevel"/>
    <w:tmpl w:val="BE3EEFB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E4F287A"/>
    <w:multiLevelType w:val="multilevel"/>
    <w:tmpl w:val="F9C8305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1772C39"/>
    <w:multiLevelType w:val="multilevel"/>
    <w:tmpl w:val="988E2B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42C"/>
    <w:rsid w:val="00035C5B"/>
    <w:rsid w:val="001E3276"/>
    <w:rsid w:val="002A0231"/>
    <w:rsid w:val="003F488E"/>
    <w:rsid w:val="005C7C8F"/>
    <w:rsid w:val="008234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FA2A4"/>
  <w15:chartTrackingRefBased/>
  <w15:docId w15:val="{3D5D6FCC-9A39-467F-85E6-8CC9BBB26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42C"/>
    <w:pPr>
      <w:spacing w:after="0" w:line="240" w:lineRule="auto"/>
    </w:pPr>
    <w:rPr>
      <w:rFonts w:ascii="Calibri" w:hAnsi="Calibri" w:cs="Calibri"/>
      <w:lang w:eastAsia="en-IE"/>
    </w:rPr>
  </w:style>
  <w:style w:type="paragraph" w:styleId="Heading3">
    <w:name w:val="heading 3"/>
    <w:basedOn w:val="Normal"/>
    <w:link w:val="Heading3Char"/>
    <w:uiPriority w:val="9"/>
    <w:unhideWhenUsed/>
    <w:qFormat/>
    <w:rsid w:val="0082342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2342C"/>
    <w:rPr>
      <w:rFonts w:ascii="Calibri" w:hAnsi="Calibri" w:cs="Calibri"/>
      <w:b/>
      <w:bCs/>
      <w:sz w:val="27"/>
      <w:szCs w:val="27"/>
      <w:lang w:eastAsia="en-IE"/>
    </w:rPr>
  </w:style>
  <w:style w:type="character" w:styleId="Hyperlink">
    <w:name w:val="Hyperlink"/>
    <w:basedOn w:val="DefaultParagraphFont"/>
    <w:uiPriority w:val="99"/>
    <w:semiHidden/>
    <w:unhideWhenUsed/>
    <w:rsid w:val="0082342C"/>
    <w:rPr>
      <w:color w:val="0563C1" w:themeColor="hyperlink"/>
      <w:u w:val="single"/>
    </w:rPr>
  </w:style>
  <w:style w:type="paragraph" w:styleId="NormalWeb">
    <w:name w:val="Normal (Web)"/>
    <w:basedOn w:val="Normal"/>
    <w:uiPriority w:val="99"/>
    <w:semiHidden/>
    <w:unhideWhenUsed/>
    <w:rsid w:val="0082342C"/>
  </w:style>
  <w:style w:type="paragraph" w:customStyle="1" w:styleId="xxmsonormal">
    <w:name w:val="x_x_msonormal"/>
    <w:basedOn w:val="Normal"/>
    <w:uiPriority w:val="99"/>
    <w:semiHidden/>
    <w:rsid w:val="0082342C"/>
    <w:pPr>
      <w:spacing w:before="100" w:beforeAutospacing="1" w:after="100" w:afterAutospacing="1"/>
    </w:pPr>
  </w:style>
  <w:style w:type="character" w:customStyle="1" w:styleId="apple-converted-space">
    <w:name w:val="apple-converted-space"/>
    <w:basedOn w:val="DefaultParagraphFont"/>
    <w:rsid w:val="0082342C"/>
  </w:style>
  <w:style w:type="character" w:styleId="Strong">
    <w:name w:val="Strong"/>
    <w:basedOn w:val="DefaultParagraphFont"/>
    <w:uiPriority w:val="22"/>
    <w:qFormat/>
    <w:rsid w:val="0082342C"/>
    <w:rPr>
      <w:b/>
      <w:bCs/>
    </w:rPr>
  </w:style>
  <w:style w:type="paragraph" w:customStyle="1" w:styleId="xmsonormal">
    <w:name w:val="x_msonormal"/>
    <w:basedOn w:val="Normal"/>
    <w:uiPriority w:val="99"/>
    <w:semiHidden/>
    <w:rsid w:val="0082342C"/>
  </w:style>
  <w:style w:type="paragraph" w:customStyle="1" w:styleId="xxxmsonormal">
    <w:name w:val="x_x_x_msonormal"/>
    <w:basedOn w:val="Normal"/>
    <w:uiPriority w:val="99"/>
    <w:semiHidden/>
    <w:rsid w:val="001E3276"/>
  </w:style>
  <w:style w:type="paragraph" w:customStyle="1" w:styleId="xxmsonormal0">
    <w:name w:val="x_xmsonormal"/>
    <w:basedOn w:val="Normal"/>
    <w:uiPriority w:val="99"/>
    <w:semiHidden/>
    <w:rsid w:val="001E3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0789225">
      <w:bodyDiv w:val="1"/>
      <w:marLeft w:val="0"/>
      <w:marRight w:val="0"/>
      <w:marTop w:val="0"/>
      <w:marBottom w:val="0"/>
      <w:divBdr>
        <w:top w:val="none" w:sz="0" w:space="0" w:color="auto"/>
        <w:left w:val="none" w:sz="0" w:space="0" w:color="auto"/>
        <w:bottom w:val="none" w:sz="0" w:space="0" w:color="auto"/>
        <w:right w:val="none" w:sz="0" w:space="0" w:color="auto"/>
      </w:divBdr>
    </w:div>
    <w:div w:id="979269954">
      <w:bodyDiv w:val="1"/>
      <w:marLeft w:val="0"/>
      <w:marRight w:val="0"/>
      <w:marTop w:val="0"/>
      <w:marBottom w:val="0"/>
      <w:divBdr>
        <w:top w:val="none" w:sz="0" w:space="0" w:color="auto"/>
        <w:left w:val="none" w:sz="0" w:space="0" w:color="auto"/>
        <w:bottom w:val="none" w:sz="0" w:space="0" w:color="auto"/>
        <w:right w:val="none" w:sz="0" w:space="0" w:color="auto"/>
      </w:divBdr>
    </w:div>
    <w:div w:id="1140272585">
      <w:bodyDiv w:val="1"/>
      <w:marLeft w:val="0"/>
      <w:marRight w:val="0"/>
      <w:marTop w:val="0"/>
      <w:marBottom w:val="0"/>
      <w:divBdr>
        <w:top w:val="none" w:sz="0" w:space="0" w:color="auto"/>
        <w:left w:val="none" w:sz="0" w:space="0" w:color="auto"/>
        <w:bottom w:val="none" w:sz="0" w:space="0" w:color="auto"/>
        <w:right w:val="none" w:sz="0" w:space="0" w:color="auto"/>
      </w:divBdr>
    </w:div>
    <w:div w:id="209998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C7619-B5DA-491C-9B7A-CF899E8A0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733</Words>
  <Characters>4179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Naughten</dc:creator>
  <cp:keywords/>
  <dc:description/>
  <cp:lastModifiedBy>Ita Gordon</cp:lastModifiedBy>
  <cp:revision>2</cp:revision>
  <dcterms:created xsi:type="dcterms:W3CDTF">2021-08-10T10:32:00Z</dcterms:created>
  <dcterms:modified xsi:type="dcterms:W3CDTF">2021-08-10T10:32:00Z</dcterms:modified>
</cp:coreProperties>
</file>