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7562" w14:textId="6D4FAE47" w:rsidR="001C7F38" w:rsidRPr="009949F9" w:rsidRDefault="009949F9"/>
    <w:p w14:paraId="58898FAC" w14:textId="7B21A9D3" w:rsidR="00074EEC" w:rsidRPr="009949F9" w:rsidRDefault="00074EEC"/>
    <w:p w14:paraId="557CF3BE" w14:textId="359FB609" w:rsidR="00074EEC" w:rsidRPr="009949F9" w:rsidRDefault="00074EEC">
      <w:pPr>
        <w:rPr>
          <w:b/>
          <w:bCs/>
          <w:sz w:val="30"/>
          <w:szCs w:val="30"/>
          <w:u w:val="single"/>
        </w:rPr>
      </w:pPr>
    </w:p>
    <w:p w14:paraId="4D749A94" w14:textId="554FC60E" w:rsidR="002B260D" w:rsidRPr="009949F9" w:rsidRDefault="002B260D" w:rsidP="002B260D">
      <w:pPr>
        <w:rPr>
          <w:b/>
          <w:bCs/>
          <w:sz w:val="30"/>
          <w:szCs w:val="30"/>
          <w:u w:val="single"/>
        </w:rPr>
      </w:pPr>
      <w:r w:rsidRPr="009949F9">
        <w:rPr>
          <w:b/>
          <w:sz w:val="30"/>
          <w:u w:val="single"/>
        </w:rPr>
        <w:t>Measúnú Tionchair Seandálaíochta - Conclúid</w:t>
      </w:r>
    </w:p>
    <w:p w14:paraId="3C2485AE" w14:textId="77777777" w:rsidR="00FD65CC" w:rsidRPr="009949F9" w:rsidRDefault="00FD65CC" w:rsidP="00FD65CC"/>
    <w:p w14:paraId="1861DD5A" w14:textId="5635783E" w:rsidR="00FD65CC" w:rsidRPr="009949F9" w:rsidRDefault="00FD65CC" w:rsidP="00FD65CC">
      <w:pPr>
        <w:autoSpaceDE w:val="0"/>
        <w:autoSpaceDN w:val="0"/>
        <w:adjustRightInd w:val="0"/>
      </w:pPr>
      <w:r w:rsidRPr="009949F9">
        <w:t>Rinneadh staidéar deisce agus suirbhé allamuigh ar shuíomh úrnua i mBaile Chláir, Co. na Gaillimhe (Lár an tSuímh ITM 537271, 732275, Figiúr 1). Clúdaíonn suíomh na forbartha achar thart ar 2.8Ha. Rinne an tuarascáil seo ar Mheasúnú Tionchair Seandálaíochta iarracht srianta aitheanta agus féideartha oidhreachta seandálaíochta nó cultúrtha laistigh agus/nó díreach in aice leis an suíomh a shainaithint agus cur síos a dhéanamh orthu.</w:t>
      </w:r>
    </w:p>
    <w:p w14:paraId="7D757678" w14:textId="77777777" w:rsidR="00FD65CC" w:rsidRPr="009949F9" w:rsidRDefault="00FD65CC" w:rsidP="00FD65CC">
      <w:pPr>
        <w:autoSpaceDE w:val="0"/>
        <w:autoSpaceDN w:val="0"/>
        <w:adjustRightInd w:val="0"/>
      </w:pPr>
      <w:r w:rsidRPr="009949F9">
        <w:t>Aithníodh na fachtóirí seo a leanas le linn staidéar deisce:</w:t>
      </w:r>
    </w:p>
    <w:p w14:paraId="53734881" w14:textId="1FFDFE33" w:rsidR="00FD65CC" w:rsidRPr="009949F9" w:rsidRDefault="00FD65CC" w:rsidP="00FD65CC">
      <w:pPr>
        <w:pStyle w:val="ListParagraph"/>
        <w:numPr>
          <w:ilvl w:val="0"/>
          <w:numId w:val="1"/>
        </w:numPr>
        <w:autoSpaceDE w:val="0"/>
        <w:autoSpaceDN w:val="0"/>
        <w:adjustRightInd w:val="0"/>
      </w:pPr>
      <w:r w:rsidRPr="009949F9">
        <w:t>Tá an suíomh measartha mór ó thaobh scála de agus é suite i gceantar c.2.8 Ha suite c.0.5km ó dheas de Shráidbhaile Bhaile Chláir.</w:t>
      </w:r>
    </w:p>
    <w:p w14:paraId="08B171E8" w14:textId="20397088" w:rsidR="00FD65CC" w:rsidRPr="009949F9" w:rsidRDefault="00FD65CC" w:rsidP="00FD65CC">
      <w:pPr>
        <w:pStyle w:val="ListParagraph"/>
        <w:numPr>
          <w:ilvl w:val="0"/>
          <w:numId w:val="1"/>
        </w:numPr>
        <w:autoSpaceDE w:val="0"/>
        <w:autoSpaceDN w:val="0"/>
        <w:adjustRightInd w:val="0"/>
      </w:pPr>
      <w:r w:rsidRPr="009949F9">
        <w:t>Níl aon séadchomhartha taifeadta laistigh den suíomh atá i gceist.</w:t>
      </w:r>
    </w:p>
    <w:p w14:paraId="20F246B9" w14:textId="6C6E40B5" w:rsidR="00FD65CC" w:rsidRPr="009949F9" w:rsidRDefault="00FD65CC" w:rsidP="00FD65CC">
      <w:pPr>
        <w:pStyle w:val="ListParagraph"/>
        <w:numPr>
          <w:ilvl w:val="0"/>
          <w:numId w:val="1"/>
        </w:numPr>
        <w:autoSpaceDE w:val="0"/>
        <w:autoSpaceDN w:val="0"/>
        <w:adjustRightInd w:val="0"/>
      </w:pPr>
      <w:r w:rsidRPr="009949F9">
        <w:t>Léiríonn an 1ú Eagrán de Léarscáil an SO (1837) bóthar ailínithe Thuaidh/T a dhéroinneann an suíomh a bhí i gceist. Ar an taobh thoir bhí tithe agus na gairdíní a bhain leo. Ní raibh na tithe, na gairdíní ná na bóithre ar fáil ar léarscáil SO 1888-1913.</w:t>
      </w:r>
    </w:p>
    <w:p w14:paraId="098FE69A" w14:textId="42F40CEE" w:rsidR="00FD65CC" w:rsidRPr="009949F9" w:rsidRDefault="00FD65CC" w:rsidP="00FD65CC">
      <w:pPr>
        <w:pStyle w:val="ListParagraph"/>
        <w:numPr>
          <w:ilvl w:val="0"/>
          <w:numId w:val="1"/>
        </w:numPr>
        <w:autoSpaceDE w:val="0"/>
        <w:autoSpaceDN w:val="0"/>
        <w:adjustRightInd w:val="0"/>
      </w:pPr>
      <w:r w:rsidRPr="009949F9">
        <w:t>Tá an bóthar a tógadh roimh na 1840idí agus na tithe gaolmhara le feiceáil mar bharra-chomharthaí ar ghrianghrafadóireacht ón aer</w:t>
      </w:r>
    </w:p>
    <w:p w14:paraId="1D8737E5" w14:textId="47BCC058" w:rsidR="00FD65CC" w:rsidRPr="009949F9" w:rsidRDefault="00FD65CC" w:rsidP="00FD65CC">
      <w:pPr>
        <w:pStyle w:val="ListParagraph"/>
        <w:numPr>
          <w:ilvl w:val="0"/>
          <w:numId w:val="1"/>
        </w:numPr>
        <w:autoSpaceDE w:val="0"/>
        <w:autoSpaceDN w:val="0"/>
        <w:adjustRightInd w:val="0"/>
      </w:pPr>
      <w:r w:rsidRPr="009949F9">
        <w:t>Níor tugadh aon ghnéithe breise d’acmhainneacht seandálaíochta faoi deara sa réimse ábhair le linn anailís a dhéanamh ar léarscáiliú stairiúil nó ar ghrianghrafadóireacht ón aer.</w:t>
      </w:r>
    </w:p>
    <w:p w14:paraId="2F0326C9" w14:textId="40C8CFA1" w:rsidR="00FD65CC" w:rsidRPr="009949F9" w:rsidRDefault="00FD65CC" w:rsidP="00FD65CC">
      <w:pPr>
        <w:pStyle w:val="ListParagraph"/>
        <w:numPr>
          <w:ilvl w:val="0"/>
          <w:numId w:val="1"/>
        </w:numPr>
        <w:autoSpaceDE w:val="0"/>
        <w:autoSpaceDN w:val="0"/>
        <w:adjustRightInd w:val="0"/>
      </w:pPr>
      <w:r w:rsidRPr="009949F9">
        <w:t>Ní dhearnadh aon tochailt seandálaíochta laistigh den réimse ábhair, ach rinneadh tochailt amháin (Ceadúnas Uimh. 16E0291) sa pháirc/páirc peile soir in aice láimhe. Nocht na saothair seo sé chlais ubhchruthacha gearrtha i bhfo-ithir nádúrtha. Bhí fianaise ag gach ceann acu ar dhó in-situ/cré dearg-dhóiteáin ina mbun, agus bhí líonta siltí ó dhubh go dubh i ngach ceann acu. Glacadh leis na gnéithe seo a bheith mar chuid de lonnaíocht réamhstairiúil a d'fhéadfadh a bheith níos faide ná lorg na forbartha.</w:t>
      </w:r>
    </w:p>
    <w:p w14:paraId="7015639E" w14:textId="4F403AF0" w:rsidR="00FD65CC" w:rsidRPr="009949F9" w:rsidRDefault="00FD65CC" w:rsidP="00FD65CC">
      <w:pPr>
        <w:pStyle w:val="ListParagraph"/>
        <w:numPr>
          <w:ilvl w:val="0"/>
          <w:numId w:val="1"/>
        </w:numPr>
        <w:autoSpaceDE w:val="0"/>
        <w:autoSpaceDN w:val="0"/>
        <w:adjustRightInd w:val="0"/>
      </w:pPr>
      <w:r w:rsidRPr="009949F9">
        <w:t>Níl aon struchtúir chosanta laistigh nó in aice leis an láithreán atá i gceist agus níl sé suite laistigh de Limistéar Caomhantais Ailtireachta.</w:t>
      </w:r>
    </w:p>
    <w:p w14:paraId="2B793040" w14:textId="238454C4" w:rsidR="00FD65CC" w:rsidRPr="009949F9" w:rsidRDefault="00FD65CC" w:rsidP="00FD65CC">
      <w:pPr>
        <w:pStyle w:val="ListParagraph"/>
        <w:numPr>
          <w:ilvl w:val="0"/>
          <w:numId w:val="1"/>
        </w:numPr>
        <w:autoSpaceDE w:val="0"/>
        <w:autoSpaceDN w:val="0"/>
        <w:adjustRightInd w:val="0"/>
      </w:pPr>
      <w:r w:rsidRPr="009949F9">
        <w:t>Le linn an tsuirbhé siúlóide tugadh faoi deara cnapáin ísle agus cnapáin agus log líneach éadomhain i ndeisceart na páirce is faide soir. Freagraíonn siad seo don ród roimh na 1840idí agus do thithe gaolmhara a tugadh faoi deara ar an 1ú Eagrán den léarscáil SO. Níor tugadh aon ghnéithe breise d’acmhainneacht seandálaíochta faoi deara sa limistéar forbartha.</w:t>
      </w:r>
    </w:p>
    <w:p w14:paraId="270DC39D" w14:textId="7BF0C141" w:rsidR="00FD65CC" w:rsidRPr="009949F9" w:rsidRDefault="00FD65CC" w:rsidP="00FD65CC">
      <w:pPr>
        <w:autoSpaceDE w:val="0"/>
        <w:autoSpaceDN w:val="0"/>
        <w:adjustRightInd w:val="0"/>
      </w:pPr>
      <w:r w:rsidRPr="009949F9">
        <w:t>Léiríonn na fachtóirí seo go bhfuil poitéinseal idir measartha agus ard ann go mairfidh iarsmaí seandálaíochta faoi thalamh ag an láithreán seo.</w:t>
      </w:r>
    </w:p>
    <w:p w14:paraId="2E874D0F" w14:textId="77777777" w:rsidR="00FD65CC" w:rsidRPr="009949F9" w:rsidRDefault="00FD65CC" w:rsidP="00FD65CC">
      <w:pPr>
        <w:autoSpaceDE w:val="0"/>
        <w:autoSpaceDN w:val="0"/>
        <w:adjustRightInd w:val="0"/>
      </w:pPr>
    </w:p>
    <w:p w14:paraId="0A226C4B" w14:textId="77777777" w:rsidR="00FD65CC" w:rsidRPr="009949F9" w:rsidRDefault="00FD65CC" w:rsidP="00FD65CC">
      <w:pPr>
        <w:autoSpaceDE w:val="0"/>
        <w:autoSpaceDN w:val="0"/>
        <w:adjustRightInd w:val="0"/>
      </w:pPr>
    </w:p>
    <w:p w14:paraId="4B25FCED" w14:textId="6E0DA365" w:rsidR="00FD65CC" w:rsidRDefault="00FD65CC" w:rsidP="00FD65CC">
      <w:pPr>
        <w:autoSpaceDE w:val="0"/>
        <w:autoSpaceDN w:val="0"/>
        <w:adjustRightInd w:val="0"/>
      </w:pPr>
    </w:p>
    <w:sectPr w:rsidR="00FD65CC" w:rsidSect="00074EEC">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E0B4" w14:textId="77777777" w:rsidR="00FB4DD2" w:rsidRDefault="00FB4DD2" w:rsidP="00074EEC">
      <w:r>
        <w:separator/>
      </w:r>
    </w:p>
  </w:endnote>
  <w:endnote w:type="continuationSeparator" w:id="0">
    <w:p w14:paraId="50A4A858" w14:textId="77777777" w:rsidR="00FB4DD2" w:rsidRDefault="00FB4DD2" w:rsidP="0007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7415" w14:textId="763AC6E3" w:rsidR="00074EEC" w:rsidRPr="00074EEC" w:rsidRDefault="00074EEC" w:rsidP="00074EEC">
    <w:pPr>
      <w:pStyle w:val="Footer"/>
    </w:pPr>
    <w:r>
      <w:rPr>
        <w:noProof/>
      </w:rPr>
      <w:drawing>
        <wp:anchor distT="0" distB="0" distL="114300" distR="114300" simplePos="0" relativeHeight="251659264" behindDoc="1" locked="0" layoutInCell="1" allowOverlap="1" wp14:anchorId="2AA72213" wp14:editId="19C869C3">
          <wp:simplePos x="0" y="0"/>
          <wp:positionH relativeFrom="column">
            <wp:posOffset>-884555</wp:posOffset>
          </wp:positionH>
          <wp:positionV relativeFrom="paragraph">
            <wp:posOffset>166097</wp:posOffset>
          </wp:positionV>
          <wp:extent cx="7495220" cy="5747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5220" cy="5747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CC15" w14:textId="77777777" w:rsidR="00FB4DD2" w:rsidRDefault="00FB4DD2" w:rsidP="00074EEC">
      <w:r>
        <w:separator/>
      </w:r>
    </w:p>
  </w:footnote>
  <w:footnote w:type="continuationSeparator" w:id="0">
    <w:p w14:paraId="1A17DD81" w14:textId="77777777" w:rsidR="00FB4DD2" w:rsidRDefault="00FB4DD2" w:rsidP="0007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9103" w14:textId="67C6533E" w:rsidR="00074EEC" w:rsidRDefault="00074EEC" w:rsidP="002B260D">
    <w:pPr>
      <w:pStyle w:val="Header"/>
      <w:tabs>
        <w:tab w:val="clear" w:pos="4680"/>
        <w:tab w:val="clear" w:pos="9360"/>
        <w:tab w:val="left" w:pos="2310"/>
        <w:tab w:val="left" w:pos="3870"/>
      </w:tabs>
    </w:pPr>
    <w:r>
      <w:rPr>
        <w:noProof/>
      </w:rPr>
      <w:drawing>
        <wp:anchor distT="0" distB="0" distL="114300" distR="114300" simplePos="0" relativeHeight="251658240" behindDoc="1" locked="0" layoutInCell="1" allowOverlap="1" wp14:anchorId="69402334" wp14:editId="05EDA0D6">
          <wp:simplePos x="0" y="0"/>
          <wp:positionH relativeFrom="column">
            <wp:posOffset>-914400</wp:posOffset>
          </wp:positionH>
          <wp:positionV relativeFrom="paragraph">
            <wp:posOffset>-517677</wp:posOffset>
          </wp:positionV>
          <wp:extent cx="7555738" cy="1249052"/>
          <wp:effectExtent l="0" t="0" r="1270" b="0"/>
          <wp:wrapNone/>
          <wp:docPr id="1" name="Picture 1"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5738" cy="1249052"/>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370C9"/>
    <w:multiLevelType w:val="hybridMultilevel"/>
    <w:tmpl w:val="0660D694"/>
    <w:lvl w:ilvl="0" w:tplc="9DFA26AC">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71487D"/>
    <w:multiLevelType w:val="hybridMultilevel"/>
    <w:tmpl w:val="3EA22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36A336F"/>
    <w:multiLevelType w:val="hybridMultilevel"/>
    <w:tmpl w:val="CA48BD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344448"/>
    <w:multiLevelType w:val="hybridMultilevel"/>
    <w:tmpl w:val="6EDEDE38"/>
    <w:lvl w:ilvl="0" w:tplc="9DFA26AC">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7B067A3"/>
    <w:multiLevelType w:val="hybridMultilevel"/>
    <w:tmpl w:val="571AE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98547346">
    <w:abstractNumId w:val="4"/>
  </w:num>
  <w:num w:numId="2" w16cid:durableId="1354989301">
    <w:abstractNumId w:val="0"/>
  </w:num>
  <w:num w:numId="3" w16cid:durableId="1995448599">
    <w:abstractNumId w:val="3"/>
  </w:num>
  <w:num w:numId="4" w16cid:durableId="2080669125">
    <w:abstractNumId w:val="2"/>
  </w:num>
  <w:num w:numId="5" w16cid:durableId="1784224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C"/>
    <w:rsid w:val="00044B4B"/>
    <w:rsid w:val="00074EEC"/>
    <w:rsid w:val="000E2644"/>
    <w:rsid w:val="00157CA9"/>
    <w:rsid w:val="00214B44"/>
    <w:rsid w:val="002B260D"/>
    <w:rsid w:val="003212BC"/>
    <w:rsid w:val="00383E1E"/>
    <w:rsid w:val="004C16D6"/>
    <w:rsid w:val="005B114F"/>
    <w:rsid w:val="005D7A22"/>
    <w:rsid w:val="006B7742"/>
    <w:rsid w:val="006C6B5B"/>
    <w:rsid w:val="00863D7B"/>
    <w:rsid w:val="008E0ED0"/>
    <w:rsid w:val="00946191"/>
    <w:rsid w:val="00962927"/>
    <w:rsid w:val="009949F9"/>
    <w:rsid w:val="00BA4993"/>
    <w:rsid w:val="00C80D70"/>
    <w:rsid w:val="00F03437"/>
    <w:rsid w:val="00FB4DD2"/>
    <w:rsid w:val="00FC583B"/>
    <w:rsid w:val="00FD0B90"/>
    <w:rsid w:val="00FD65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BB5624"/>
  <w15:chartTrackingRefBased/>
  <w15:docId w15:val="{97B2E383-1ADD-1F46-8B0F-A7657BE5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ga-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EEC"/>
    <w:pPr>
      <w:tabs>
        <w:tab w:val="center" w:pos="4680"/>
        <w:tab w:val="right" w:pos="9360"/>
      </w:tabs>
    </w:pPr>
  </w:style>
  <w:style w:type="character" w:customStyle="1" w:styleId="HeaderChar">
    <w:name w:val="Header Char"/>
    <w:basedOn w:val="DefaultParagraphFont"/>
    <w:link w:val="Header"/>
    <w:uiPriority w:val="99"/>
    <w:rsid w:val="00074EEC"/>
    <w:rPr>
      <w:rFonts w:eastAsiaTheme="minorEastAsia"/>
    </w:rPr>
  </w:style>
  <w:style w:type="paragraph" w:styleId="Footer">
    <w:name w:val="footer"/>
    <w:basedOn w:val="Normal"/>
    <w:link w:val="FooterChar"/>
    <w:uiPriority w:val="99"/>
    <w:unhideWhenUsed/>
    <w:rsid w:val="00074EEC"/>
    <w:pPr>
      <w:tabs>
        <w:tab w:val="center" w:pos="4680"/>
        <w:tab w:val="right" w:pos="9360"/>
      </w:tabs>
    </w:pPr>
  </w:style>
  <w:style w:type="character" w:customStyle="1" w:styleId="FooterChar">
    <w:name w:val="Footer Char"/>
    <w:basedOn w:val="DefaultParagraphFont"/>
    <w:link w:val="Footer"/>
    <w:uiPriority w:val="99"/>
    <w:rsid w:val="00074EEC"/>
    <w:rPr>
      <w:rFonts w:eastAsiaTheme="minorEastAsia"/>
    </w:rPr>
  </w:style>
  <w:style w:type="paragraph" w:styleId="ListParagraph">
    <w:name w:val="List Paragraph"/>
    <w:basedOn w:val="Normal"/>
    <w:uiPriority w:val="34"/>
    <w:qFormat/>
    <w:rsid w:val="00FD6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3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Coffee</dc:creator>
  <cp:keywords/>
  <dc:description/>
  <cp:lastModifiedBy>pm5</cp:lastModifiedBy>
  <cp:revision>5</cp:revision>
  <cp:lastPrinted>2021-07-08T15:26:00Z</cp:lastPrinted>
  <dcterms:created xsi:type="dcterms:W3CDTF">2023-05-11T14:19:00Z</dcterms:created>
  <dcterms:modified xsi:type="dcterms:W3CDTF">2023-07-04T10:53:00Z</dcterms:modified>
</cp:coreProperties>
</file>